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71D" w:rsidRPr="00537A1A" w:rsidRDefault="00A8271D" w:rsidP="00FD1E6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40"/>
          <w:szCs w:val="40"/>
        </w:rPr>
      </w:pPr>
    </w:p>
    <w:p w:rsidR="00A8271D" w:rsidRPr="00537A1A" w:rsidRDefault="00A8271D" w:rsidP="00FD1E6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40"/>
          <w:szCs w:val="40"/>
        </w:rPr>
      </w:pPr>
    </w:p>
    <w:p w:rsidR="00A8271D" w:rsidRPr="00537A1A" w:rsidRDefault="00A8271D" w:rsidP="00FD1E6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40"/>
          <w:szCs w:val="40"/>
        </w:rPr>
      </w:pPr>
    </w:p>
    <w:p w:rsidR="00A8271D" w:rsidRPr="00537A1A" w:rsidRDefault="00A8271D" w:rsidP="00FD1E6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40"/>
          <w:szCs w:val="40"/>
        </w:rPr>
      </w:pPr>
    </w:p>
    <w:p w:rsidR="00A8271D" w:rsidRPr="00537A1A" w:rsidRDefault="00A8271D" w:rsidP="00FD1E6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40"/>
          <w:szCs w:val="40"/>
        </w:rPr>
      </w:pPr>
    </w:p>
    <w:p w:rsidR="00A8271D" w:rsidRPr="00537A1A" w:rsidRDefault="00A8271D" w:rsidP="00FD1E6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40"/>
          <w:szCs w:val="40"/>
        </w:rPr>
      </w:pPr>
    </w:p>
    <w:p w:rsidR="00A8271D" w:rsidRPr="00537A1A" w:rsidRDefault="00A8271D" w:rsidP="0046137A">
      <w:pPr>
        <w:autoSpaceDE w:val="0"/>
        <w:autoSpaceDN w:val="0"/>
        <w:adjustRightInd w:val="0"/>
        <w:spacing w:after="0" w:line="240" w:lineRule="auto"/>
        <w:jc w:val="right"/>
        <w:rPr>
          <w:rFonts w:cs="Calibri"/>
          <w:b/>
          <w:sz w:val="44"/>
          <w:szCs w:val="40"/>
        </w:rPr>
      </w:pPr>
      <w:r w:rsidRPr="00537A1A">
        <w:rPr>
          <w:rFonts w:cs="Calibri"/>
          <w:b/>
          <w:sz w:val="44"/>
          <w:szCs w:val="40"/>
        </w:rPr>
        <w:t>SPECYFIKACJA TECHNICZNA</w:t>
      </w:r>
    </w:p>
    <w:p w:rsidR="00A8271D" w:rsidRPr="00537A1A" w:rsidRDefault="00A8271D" w:rsidP="0046137A">
      <w:pPr>
        <w:autoSpaceDE w:val="0"/>
        <w:autoSpaceDN w:val="0"/>
        <w:adjustRightInd w:val="0"/>
        <w:spacing w:after="0" w:line="240" w:lineRule="auto"/>
        <w:jc w:val="right"/>
        <w:rPr>
          <w:rFonts w:cs="Calibri"/>
          <w:b/>
          <w:sz w:val="44"/>
          <w:szCs w:val="40"/>
        </w:rPr>
      </w:pPr>
      <w:r w:rsidRPr="00537A1A">
        <w:rPr>
          <w:rFonts w:cs="Calibri"/>
          <w:b/>
          <w:sz w:val="44"/>
          <w:szCs w:val="40"/>
        </w:rPr>
        <w:t>WYKONANIA I ODBIORU ROBÓT</w:t>
      </w:r>
    </w:p>
    <w:p w:rsidR="00A8271D" w:rsidRPr="00537A1A" w:rsidRDefault="00A8271D" w:rsidP="0046137A">
      <w:pPr>
        <w:autoSpaceDE w:val="0"/>
        <w:autoSpaceDN w:val="0"/>
        <w:adjustRightInd w:val="0"/>
        <w:spacing w:after="0" w:line="240" w:lineRule="auto"/>
        <w:jc w:val="right"/>
        <w:rPr>
          <w:rFonts w:cs="Calibri"/>
          <w:b/>
          <w:sz w:val="40"/>
          <w:szCs w:val="40"/>
        </w:rPr>
      </w:pPr>
    </w:p>
    <w:p w:rsidR="00A8271D" w:rsidRPr="00537A1A" w:rsidRDefault="00A8271D" w:rsidP="0046137A">
      <w:pPr>
        <w:autoSpaceDE w:val="0"/>
        <w:autoSpaceDN w:val="0"/>
        <w:adjustRightInd w:val="0"/>
        <w:spacing w:after="0" w:line="240" w:lineRule="auto"/>
        <w:jc w:val="right"/>
        <w:rPr>
          <w:rFonts w:cs="Calibri"/>
          <w:b/>
          <w:sz w:val="40"/>
          <w:szCs w:val="40"/>
        </w:rPr>
      </w:pPr>
    </w:p>
    <w:p w:rsidR="00A8271D" w:rsidRPr="00537A1A" w:rsidRDefault="00A8271D" w:rsidP="0046137A">
      <w:pPr>
        <w:autoSpaceDE w:val="0"/>
        <w:autoSpaceDN w:val="0"/>
        <w:adjustRightInd w:val="0"/>
        <w:spacing w:after="0" w:line="240" w:lineRule="auto"/>
        <w:jc w:val="right"/>
        <w:rPr>
          <w:rFonts w:cs="Calibri"/>
          <w:b/>
          <w:sz w:val="40"/>
          <w:szCs w:val="40"/>
        </w:rPr>
      </w:pPr>
    </w:p>
    <w:p w:rsidR="00A8271D" w:rsidRPr="00537A1A" w:rsidRDefault="00A8271D" w:rsidP="0046137A">
      <w:pPr>
        <w:autoSpaceDE w:val="0"/>
        <w:autoSpaceDN w:val="0"/>
        <w:adjustRightInd w:val="0"/>
        <w:spacing w:after="0" w:line="240" w:lineRule="auto"/>
        <w:jc w:val="right"/>
        <w:rPr>
          <w:rFonts w:cs="Calibri"/>
          <w:b/>
          <w:sz w:val="40"/>
          <w:szCs w:val="40"/>
        </w:rPr>
      </w:pPr>
    </w:p>
    <w:p w:rsidR="00A8271D" w:rsidRPr="00537A1A" w:rsidRDefault="00A8271D" w:rsidP="00D66386">
      <w:pPr>
        <w:autoSpaceDE w:val="0"/>
        <w:autoSpaceDN w:val="0"/>
        <w:adjustRightInd w:val="0"/>
        <w:spacing w:after="0" w:line="240" w:lineRule="auto"/>
        <w:jc w:val="right"/>
        <w:rPr>
          <w:rFonts w:cs="Calibri"/>
          <w:b/>
          <w:sz w:val="28"/>
          <w:szCs w:val="28"/>
        </w:rPr>
      </w:pPr>
      <w:r w:rsidRPr="00537A1A">
        <w:rPr>
          <w:rFonts w:cs="Calibri"/>
          <w:b/>
          <w:sz w:val="28"/>
          <w:szCs w:val="28"/>
        </w:rPr>
        <w:t>PODBUDOWA Z KRUSZYWA ŁAMANEGO</w:t>
      </w:r>
    </w:p>
    <w:p w:rsidR="00A8271D" w:rsidRPr="00537A1A" w:rsidRDefault="00A8271D" w:rsidP="00D66386">
      <w:pPr>
        <w:autoSpaceDE w:val="0"/>
        <w:autoSpaceDN w:val="0"/>
        <w:adjustRightInd w:val="0"/>
        <w:spacing w:after="0" w:line="240" w:lineRule="auto"/>
        <w:jc w:val="right"/>
        <w:rPr>
          <w:rFonts w:cs="Calibri"/>
          <w:b/>
          <w:sz w:val="28"/>
          <w:szCs w:val="28"/>
        </w:rPr>
      </w:pPr>
      <w:r w:rsidRPr="00537A1A">
        <w:rPr>
          <w:rFonts w:cs="Calibri"/>
          <w:b/>
          <w:sz w:val="28"/>
          <w:szCs w:val="28"/>
        </w:rPr>
        <w:t>STABILIZOWANEGO MECHANICZNIE</w:t>
      </w:r>
    </w:p>
    <w:p w:rsidR="00A8271D" w:rsidRPr="00537A1A" w:rsidRDefault="00A8271D" w:rsidP="00FD1E6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</w:p>
    <w:p w:rsidR="00A8271D" w:rsidRPr="00537A1A" w:rsidRDefault="00A8271D" w:rsidP="00FD1E6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</w:p>
    <w:p w:rsidR="00A8271D" w:rsidRPr="00537A1A" w:rsidRDefault="00A8271D" w:rsidP="00FD1E6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</w:p>
    <w:p w:rsidR="00A8271D" w:rsidRPr="00537A1A" w:rsidRDefault="00A8271D" w:rsidP="00FD1E6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sz w:val="20"/>
          <w:szCs w:val="20"/>
        </w:rPr>
      </w:pPr>
    </w:p>
    <w:p w:rsidR="00A8271D" w:rsidRPr="00537A1A" w:rsidRDefault="00A8271D" w:rsidP="00FD1E6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sz w:val="20"/>
          <w:szCs w:val="20"/>
        </w:rPr>
      </w:pPr>
    </w:p>
    <w:p w:rsidR="00A8271D" w:rsidRPr="00537A1A" w:rsidRDefault="00A8271D" w:rsidP="00FD1E6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sz w:val="20"/>
          <w:szCs w:val="20"/>
        </w:rPr>
      </w:pPr>
    </w:p>
    <w:p w:rsidR="00A8271D" w:rsidRPr="00537A1A" w:rsidRDefault="00A8271D" w:rsidP="00FD1E6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sz w:val="20"/>
          <w:szCs w:val="20"/>
        </w:rPr>
      </w:pPr>
    </w:p>
    <w:p w:rsidR="00A8271D" w:rsidRPr="00537A1A" w:rsidRDefault="00A8271D" w:rsidP="00FD1E6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sz w:val="20"/>
          <w:szCs w:val="20"/>
        </w:rPr>
      </w:pPr>
    </w:p>
    <w:p w:rsidR="00A8271D" w:rsidRPr="00537A1A" w:rsidRDefault="00A8271D" w:rsidP="00FD1E6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sz w:val="20"/>
          <w:szCs w:val="20"/>
        </w:rPr>
      </w:pPr>
    </w:p>
    <w:p w:rsidR="00A8271D" w:rsidRPr="00537A1A" w:rsidRDefault="00A8271D" w:rsidP="00FD1E6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sz w:val="20"/>
          <w:szCs w:val="20"/>
        </w:rPr>
      </w:pPr>
    </w:p>
    <w:p w:rsidR="00A8271D" w:rsidRPr="00537A1A" w:rsidRDefault="00A8271D" w:rsidP="00FD1E6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sz w:val="20"/>
          <w:szCs w:val="20"/>
        </w:rPr>
      </w:pPr>
    </w:p>
    <w:p w:rsidR="00A8271D" w:rsidRPr="00537A1A" w:rsidRDefault="00A8271D">
      <w:pPr>
        <w:rPr>
          <w:rFonts w:cs="Calibri"/>
          <w:b/>
          <w:sz w:val="20"/>
          <w:szCs w:val="20"/>
        </w:rPr>
      </w:pPr>
      <w:r w:rsidRPr="00537A1A">
        <w:rPr>
          <w:rFonts w:cs="Calibri"/>
          <w:b/>
          <w:sz w:val="20"/>
          <w:szCs w:val="20"/>
        </w:rPr>
        <w:br w:type="page"/>
      </w:r>
    </w:p>
    <w:p w:rsidR="00A8271D" w:rsidRPr="00537A1A" w:rsidRDefault="00A8271D" w:rsidP="00537A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sz w:val="20"/>
          <w:szCs w:val="20"/>
        </w:rPr>
      </w:pPr>
    </w:p>
    <w:p w:rsidR="00A8271D" w:rsidRPr="00537A1A" w:rsidRDefault="00A8271D" w:rsidP="00537A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sz w:val="20"/>
          <w:szCs w:val="20"/>
        </w:rPr>
      </w:pPr>
    </w:p>
    <w:p w:rsidR="00A8271D" w:rsidRPr="00537A1A" w:rsidRDefault="00A8271D" w:rsidP="00537A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sz w:val="20"/>
          <w:szCs w:val="20"/>
        </w:rPr>
      </w:pPr>
      <w:r w:rsidRPr="00537A1A">
        <w:rPr>
          <w:rFonts w:cs="Calibri"/>
          <w:b/>
          <w:sz w:val="20"/>
          <w:szCs w:val="20"/>
        </w:rPr>
        <w:t>SPIS TREŚCI</w:t>
      </w:r>
    </w:p>
    <w:p w:rsidR="00A8271D" w:rsidRPr="00537A1A" w:rsidRDefault="00A8271D" w:rsidP="00537A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</w:p>
    <w:p w:rsidR="00A8271D" w:rsidRPr="00537A1A" w:rsidRDefault="00A8271D" w:rsidP="00D66386">
      <w:pPr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cs="Calibri"/>
          <w:sz w:val="20"/>
          <w:szCs w:val="20"/>
        </w:rPr>
      </w:pPr>
      <w:r w:rsidRPr="00537A1A">
        <w:rPr>
          <w:rFonts w:cs="Calibri"/>
          <w:sz w:val="20"/>
          <w:szCs w:val="20"/>
        </w:rPr>
        <w:t>1. WSTĘP</w:t>
      </w:r>
    </w:p>
    <w:p w:rsidR="00A8271D" w:rsidRPr="00537A1A" w:rsidRDefault="00A8271D" w:rsidP="00D66386">
      <w:pPr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cs="Calibri"/>
          <w:sz w:val="20"/>
          <w:szCs w:val="20"/>
        </w:rPr>
      </w:pPr>
      <w:r w:rsidRPr="00537A1A">
        <w:rPr>
          <w:rFonts w:cs="Calibri"/>
          <w:sz w:val="20"/>
          <w:szCs w:val="20"/>
        </w:rPr>
        <w:t>2. MATERIAŁY</w:t>
      </w:r>
    </w:p>
    <w:p w:rsidR="00A8271D" w:rsidRPr="00537A1A" w:rsidRDefault="00A8271D" w:rsidP="00D66386">
      <w:pPr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cs="Calibri"/>
          <w:sz w:val="20"/>
          <w:szCs w:val="20"/>
        </w:rPr>
      </w:pPr>
      <w:r w:rsidRPr="00537A1A">
        <w:rPr>
          <w:rFonts w:cs="Calibri"/>
          <w:sz w:val="20"/>
          <w:szCs w:val="20"/>
        </w:rPr>
        <w:t>3. SPRZĘT</w:t>
      </w:r>
    </w:p>
    <w:p w:rsidR="00A8271D" w:rsidRPr="00537A1A" w:rsidRDefault="00A8271D" w:rsidP="00D66386">
      <w:pPr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cs="Calibri"/>
          <w:sz w:val="20"/>
          <w:szCs w:val="20"/>
        </w:rPr>
      </w:pPr>
      <w:r w:rsidRPr="00537A1A">
        <w:rPr>
          <w:rFonts w:cs="Calibri"/>
          <w:sz w:val="20"/>
          <w:szCs w:val="20"/>
        </w:rPr>
        <w:t>4. TRANSPORT</w:t>
      </w:r>
    </w:p>
    <w:p w:rsidR="00A8271D" w:rsidRPr="00537A1A" w:rsidRDefault="00A8271D" w:rsidP="00D66386">
      <w:pPr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cs="Calibri"/>
          <w:sz w:val="20"/>
          <w:szCs w:val="20"/>
        </w:rPr>
      </w:pPr>
      <w:r w:rsidRPr="00537A1A">
        <w:rPr>
          <w:rFonts w:cs="Calibri"/>
          <w:sz w:val="20"/>
          <w:szCs w:val="20"/>
        </w:rPr>
        <w:t>5. WYKONANIE ROBÓT</w:t>
      </w:r>
    </w:p>
    <w:p w:rsidR="00A8271D" w:rsidRPr="00537A1A" w:rsidRDefault="00A8271D" w:rsidP="00D66386">
      <w:pPr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cs="Calibri"/>
          <w:sz w:val="20"/>
          <w:szCs w:val="20"/>
        </w:rPr>
      </w:pPr>
      <w:r w:rsidRPr="00537A1A">
        <w:rPr>
          <w:rFonts w:cs="Calibri"/>
          <w:sz w:val="20"/>
          <w:szCs w:val="20"/>
        </w:rPr>
        <w:t>6. KONTROLA JAKOŚCI ROBÓT</w:t>
      </w:r>
    </w:p>
    <w:p w:rsidR="00A8271D" w:rsidRPr="00537A1A" w:rsidRDefault="00A8271D" w:rsidP="00D66386">
      <w:pPr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cs="Calibri"/>
          <w:sz w:val="20"/>
          <w:szCs w:val="20"/>
        </w:rPr>
      </w:pPr>
      <w:r w:rsidRPr="00537A1A">
        <w:rPr>
          <w:rFonts w:cs="Calibri"/>
          <w:sz w:val="20"/>
          <w:szCs w:val="20"/>
        </w:rPr>
        <w:t>7. OBMIAR ROBÓT</w:t>
      </w:r>
    </w:p>
    <w:p w:rsidR="00A8271D" w:rsidRPr="00537A1A" w:rsidRDefault="00A8271D" w:rsidP="00D66386">
      <w:pPr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cs="Calibri"/>
          <w:sz w:val="20"/>
          <w:szCs w:val="20"/>
        </w:rPr>
      </w:pPr>
      <w:r w:rsidRPr="00537A1A">
        <w:rPr>
          <w:rFonts w:cs="Calibri"/>
          <w:sz w:val="20"/>
          <w:szCs w:val="20"/>
        </w:rPr>
        <w:t>8. ODBIÓR ROBÓT</w:t>
      </w:r>
    </w:p>
    <w:p w:rsidR="00A8271D" w:rsidRPr="00537A1A" w:rsidRDefault="00A8271D" w:rsidP="00D66386">
      <w:pPr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cs="Calibri"/>
          <w:sz w:val="20"/>
          <w:szCs w:val="20"/>
        </w:rPr>
      </w:pPr>
      <w:r w:rsidRPr="00537A1A">
        <w:rPr>
          <w:rFonts w:cs="Calibri"/>
          <w:sz w:val="20"/>
          <w:szCs w:val="20"/>
        </w:rPr>
        <w:t>9. PODSTAWA PŁATNOŚCI</w:t>
      </w:r>
    </w:p>
    <w:p w:rsidR="00A8271D" w:rsidRPr="00537A1A" w:rsidRDefault="00A8271D" w:rsidP="00D66386">
      <w:pPr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cs="Calibri"/>
          <w:sz w:val="20"/>
          <w:szCs w:val="20"/>
        </w:rPr>
      </w:pPr>
      <w:r w:rsidRPr="00537A1A">
        <w:rPr>
          <w:rFonts w:cs="Calibri"/>
          <w:sz w:val="20"/>
          <w:szCs w:val="20"/>
        </w:rPr>
        <w:t>10. PRZEPISY ZWIĄZANE</w:t>
      </w:r>
    </w:p>
    <w:p w:rsidR="00A8271D" w:rsidRPr="00537A1A" w:rsidRDefault="00A8271D">
      <w:pPr>
        <w:rPr>
          <w:rFonts w:cs="Calibri"/>
          <w:sz w:val="20"/>
          <w:szCs w:val="20"/>
        </w:rPr>
      </w:pPr>
      <w:r w:rsidRPr="00537A1A">
        <w:rPr>
          <w:rFonts w:cs="Calibri"/>
          <w:sz w:val="20"/>
          <w:szCs w:val="20"/>
        </w:rPr>
        <w:br w:type="page"/>
      </w:r>
    </w:p>
    <w:p w:rsidR="00A8271D" w:rsidRPr="00537A1A" w:rsidRDefault="00A8271D" w:rsidP="00537A1A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="Calibri"/>
          <w:b/>
          <w:sz w:val="20"/>
          <w:szCs w:val="20"/>
        </w:rPr>
      </w:pPr>
      <w:r w:rsidRPr="00537A1A">
        <w:rPr>
          <w:rFonts w:cs="Calibri"/>
          <w:b/>
          <w:sz w:val="20"/>
          <w:szCs w:val="20"/>
        </w:rPr>
        <w:t>1. WSTĘP</w:t>
      </w:r>
    </w:p>
    <w:p w:rsidR="00A8271D" w:rsidRDefault="00A8271D" w:rsidP="00537A1A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="Calibri"/>
          <w:sz w:val="20"/>
          <w:szCs w:val="20"/>
        </w:rPr>
      </w:pPr>
    </w:p>
    <w:p w:rsidR="00A8271D" w:rsidRPr="00537A1A" w:rsidRDefault="00A8271D" w:rsidP="00537A1A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1.1. Przedmiot</w:t>
      </w:r>
      <w:r w:rsidRPr="00537A1A">
        <w:rPr>
          <w:rFonts w:cs="Calibri"/>
          <w:sz w:val="20"/>
          <w:szCs w:val="20"/>
        </w:rPr>
        <w:t xml:space="preserve"> STWIOR</w:t>
      </w:r>
      <w:r>
        <w:rPr>
          <w:rFonts w:cs="Calibri"/>
          <w:sz w:val="20"/>
          <w:szCs w:val="20"/>
        </w:rPr>
        <w:t>B</w:t>
      </w:r>
    </w:p>
    <w:p w:rsidR="00A8271D" w:rsidRDefault="00A8271D" w:rsidP="00D66386">
      <w:pPr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cs="Calibri"/>
          <w:sz w:val="20"/>
          <w:szCs w:val="20"/>
        </w:rPr>
      </w:pPr>
    </w:p>
    <w:p w:rsidR="00A8271D" w:rsidRPr="00E15A58" w:rsidRDefault="00A8271D" w:rsidP="00611293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cs="Calibri"/>
          <w:sz w:val="20"/>
          <w:szCs w:val="20"/>
        </w:rPr>
      </w:pPr>
      <w:r w:rsidRPr="00537A1A">
        <w:rPr>
          <w:rFonts w:cs="Calibri"/>
          <w:sz w:val="20"/>
          <w:szCs w:val="20"/>
        </w:rPr>
        <w:t>Przedmiotem niniejszej specyfikacji technicznej wykonania i odbioru robót budowlanych</w:t>
      </w:r>
      <w:r>
        <w:rPr>
          <w:rFonts w:cs="Calibri"/>
          <w:sz w:val="20"/>
          <w:szCs w:val="20"/>
        </w:rPr>
        <w:t xml:space="preserve"> </w:t>
      </w:r>
      <w:r w:rsidRPr="00537A1A">
        <w:rPr>
          <w:rFonts w:cs="Calibri"/>
          <w:sz w:val="20"/>
          <w:szCs w:val="20"/>
        </w:rPr>
        <w:t xml:space="preserve">(STWIORB) przy </w:t>
      </w:r>
      <w:r w:rsidRPr="00E15A58">
        <w:rPr>
          <w:rFonts w:cs="Calibri"/>
          <w:sz w:val="20"/>
          <w:szCs w:val="20"/>
        </w:rPr>
        <w:t xml:space="preserve">przy </w:t>
      </w:r>
      <w:r w:rsidRPr="00F621BD">
        <w:rPr>
          <w:rFonts w:cs="Calibri"/>
          <w:sz w:val="20"/>
          <w:szCs w:val="20"/>
        </w:rPr>
        <w:t>zadaniu pn.: „</w:t>
      </w:r>
      <w:r>
        <w:rPr>
          <w:rFonts w:cs="Calibri"/>
          <w:sz w:val="20"/>
          <w:szCs w:val="20"/>
        </w:rPr>
        <w:t>Przebudowa ul. Warzywnej w Dabrowie Tarnowskiej”</w:t>
      </w:r>
      <w:r w:rsidRPr="00F621BD">
        <w:rPr>
          <w:rFonts w:cs="Calibri"/>
          <w:sz w:val="20"/>
          <w:szCs w:val="20"/>
        </w:rPr>
        <w:t>.</w:t>
      </w:r>
    </w:p>
    <w:p w:rsidR="00A8271D" w:rsidRDefault="00A8271D" w:rsidP="00537A1A">
      <w:pPr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cs="Calibri"/>
          <w:sz w:val="20"/>
          <w:szCs w:val="20"/>
        </w:rPr>
      </w:pPr>
    </w:p>
    <w:p w:rsidR="00A8271D" w:rsidRPr="00537A1A" w:rsidRDefault="00A8271D" w:rsidP="00537A1A">
      <w:pPr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cs="Calibri"/>
          <w:sz w:val="20"/>
          <w:szCs w:val="20"/>
        </w:rPr>
      </w:pPr>
    </w:p>
    <w:p w:rsidR="00A8271D" w:rsidRPr="00537A1A" w:rsidRDefault="00A8271D" w:rsidP="00537A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537A1A">
        <w:rPr>
          <w:rFonts w:cs="Calibri"/>
          <w:sz w:val="20"/>
          <w:szCs w:val="20"/>
        </w:rPr>
        <w:t>1.2. Zakres stosowania STWIORB</w:t>
      </w:r>
    </w:p>
    <w:p w:rsidR="00A8271D" w:rsidRDefault="00A8271D" w:rsidP="00537A1A">
      <w:pPr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cs="Calibri"/>
          <w:sz w:val="20"/>
          <w:szCs w:val="20"/>
        </w:rPr>
      </w:pPr>
      <w:r w:rsidRPr="00537A1A">
        <w:rPr>
          <w:rFonts w:cs="Calibri"/>
          <w:sz w:val="20"/>
          <w:szCs w:val="20"/>
        </w:rPr>
        <w:t xml:space="preserve">Szczegółowa specyfikacja techniczna wykonania i odbioru robot </w:t>
      </w:r>
      <w:r>
        <w:rPr>
          <w:rFonts w:cs="Calibri"/>
          <w:sz w:val="20"/>
          <w:szCs w:val="20"/>
        </w:rPr>
        <w:t xml:space="preserve">budowlanych </w:t>
      </w:r>
      <w:r w:rsidRPr="00537A1A">
        <w:rPr>
          <w:rFonts w:cs="Calibri"/>
          <w:sz w:val="20"/>
          <w:szCs w:val="20"/>
        </w:rPr>
        <w:t>(STWIORB) dokument przetargowy i kontraktowy</w:t>
      </w:r>
      <w:r>
        <w:rPr>
          <w:rFonts w:cs="Calibri"/>
          <w:sz w:val="20"/>
          <w:szCs w:val="20"/>
        </w:rPr>
        <w:t>.</w:t>
      </w:r>
    </w:p>
    <w:p w:rsidR="00A8271D" w:rsidRPr="00537A1A" w:rsidRDefault="00A8271D" w:rsidP="00537A1A">
      <w:pPr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cs="Calibri"/>
          <w:sz w:val="20"/>
          <w:szCs w:val="20"/>
        </w:rPr>
      </w:pPr>
    </w:p>
    <w:p w:rsidR="00A8271D" w:rsidRPr="00537A1A" w:rsidRDefault="00A8271D" w:rsidP="00537A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537A1A">
        <w:rPr>
          <w:rFonts w:cs="Calibri"/>
          <w:sz w:val="20"/>
          <w:szCs w:val="20"/>
        </w:rPr>
        <w:t>1.3. Zakres robót objętych STWIORB</w:t>
      </w:r>
    </w:p>
    <w:p w:rsidR="00A8271D" w:rsidRDefault="00A8271D" w:rsidP="00537A1A">
      <w:pPr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cs="Calibri"/>
          <w:sz w:val="20"/>
          <w:szCs w:val="20"/>
        </w:rPr>
      </w:pPr>
      <w:r w:rsidRPr="00537A1A">
        <w:rPr>
          <w:rFonts w:cs="Calibri"/>
          <w:sz w:val="20"/>
          <w:szCs w:val="20"/>
        </w:rPr>
        <w:t>Ustalenia zawarte w niniejszej specyfikacji dotyczą zasad prowadzenia robót</w:t>
      </w:r>
      <w:r>
        <w:rPr>
          <w:rFonts w:cs="Calibri"/>
          <w:sz w:val="20"/>
          <w:szCs w:val="20"/>
        </w:rPr>
        <w:t xml:space="preserve"> związanych</w:t>
      </w:r>
      <w:r>
        <w:rPr>
          <w:rFonts w:cs="Calibri"/>
          <w:sz w:val="20"/>
          <w:szCs w:val="20"/>
        </w:rPr>
        <w:br/>
      </w:r>
      <w:r w:rsidRPr="00537A1A">
        <w:rPr>
          <w:rFonts w:cs="Calibri"/>
          <w:sz w:val="20"/>
          <w:szCs w:val="20"/>
        </w:rPr>
        <w:t>z wykonywaniem podbudowy z kruszywa łamanego stabilizowanego</w:t>
      </w:r>
      <w:r>
        <w:rPr>
          <w:rFonts w:cs="Calibri"/>
          <w:sz w:val="20"/>
          <w:szCs w:val="20"/>
        </w:rPr>
        <w:t xml:space="preserve"> </w:t>
      </w:r>
      <w:r w:rsidRPr="00537A1A">
        <w:rPr>
          <w:rFonts w:cs="Calibri"/>
          <w:sz w:val="20"/>
          <w:szCs w:val="20"/>
        </w:rPr>
        <w:t>mechanicznie.</w:t>
      </w:r>
      <w:r>
        <w:rPr>
          <w:rFonts w:cs="Calibri"/>
          <w:sz w:val="20"/>
          <w:szCs w:val="20"/>
        </w:rPr>
        <w:t xml:space="preserve"> </w:t>
      </w:r>
      <w:r w:rsidRPr="00537A1A">
        <w:rPr>
          <w:rFonts w:cs="Calibri"/>
          <w:sz w:val="20"/>
          <w:szCs w:val="20"/>
        </w:rPr>
        <w:t xml:space="preserve">Ustalenia zawarte są </w:t>
      </w:r>
      <w:r>
        <w:rPr>
          <w:rFonts w:cs="Calibri"/>
          <w:sz w:val="20"/>
          <w:szCs w:val="20"/>
        </w:rPr>
        <w:br/>
      </w:r>
      <w:r w:rsidRPr="00537A1A">
        <w:rPr>
          <w:rFonts w:cs="Calibri"/>
          <w:sz w:val="20"/>
          <w:szCs w:val="20"/>
        </w:rPr>
        <w:t>w STWIORB „Podbudowa z kruszyw. Wymagania ogólne” pkt</w:t>
      </w:r>
      <w:r>
        <w:rPr>
          <w:rFonts w:cs="Calibri"/>
          <w:sz w:val="20"/>
          <w:szCs w:val="20"/>
        </w:rPr>
        <w:t xml:space="preserve"> </w:t>
      </w:r>
      <w:r w:rsidRPr="00537A1A">
        <w:rPr>
          <w:rFonts w:cs="Calibri"/>
          <w:sz w:val="20"/>
          <w:szCs w:val="20"/>
        </w:rPr>
        <w:t>1.3.</w:t>
      </w:r>
    </w:p>
    <w:p w:rsidR="00A8271D" w:rsidRPr="00537A1A" w:rsidRDefault="00A8271D" w:rsidP="00537A1A">
      <w:pPr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cs="Calibri"/>
          <w:sz w:val="20"/>
          <w:szCs w:val="20"/>
        </w:rPr>
      </w:pPr>
    </w:p>
    <w:p w:rsidR="00A8271D" w:rsidRPr="00537A1A" w:rsidRDefault="00A8271D" w:rsidP="00537A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537A1A">
        <w:rPr>
          <w:rFonts w:cs="Calibri"/>
          <w:sz w:val="20"/>
          <w:szCs w:val="20"/>
        </w:rPr>
        <w:t>1.4. Określenia podstawowe</w:t>
      </w:r>
    </w:p>
    <w:p w:rsidR="00A8271D" w:rsidRDefault="00A8271D" w:rsidP="00537A1A">
      <w:pPr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cs="Calibri"/>
          <w:sz w:val="20"/>
          <w:szCs w:val="20"/>
        </w:rPr>
      </w:pPr>
    </w:p>
    <w:p w:rsidR="00A8271D" w:rsidRDefault="00A8271D" w:rsidP="00537A1A">
      <w:p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cs="Calibri"/>
          <w:sz w:val="20"/>
          <w:szCs w:val="20"/>
        </w:rPr>
      </w:pPr>
      <w:r w:rsidRPr="00537A1A">
        <w:rPr>
          <w:rFonts w:cs="Calibri"/>
          <w:sz w:val="20"/>
          <w:szCs w:val="20"/>
        </w:rPr>
        <w:t>1.4.1. Podbudowa z kruszywa łamanego stabilizowanego mechanicznie - jedna lub więcej</w:t>
      </w:r>
      <w:r>
        <w:rPr>
          <w:rFonts w:cs="Calibri"/>
          <w:sz w:val="20"/>
          <w:szCs w:val="20"/>
        </w:rPr>
        <w:t xml:space="preserve"> </w:t>
      </w:r>
      <w:r w:rsidRPr="00537A1A">
        <w:rPr>
          <w:rFonts w:cs="Calibri"/>
          <w:sz w:val="20"/>
          <w:szCs w:val="20"/>
        </w:rPr>
        <w:t>warstw zagęszczonej mieszanki, która stanowi warstwę nośną nawierzchni drogowej.</w:t>
      </w:r>
    </w:p>
    <w:p w:rsidR="00A8271D" w:rsidRPr="00537A1A" w:rsidRDefault="00A8271D" w:rsidP="00537A1A">
      <w:p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cs="Calibri"/>
          <w:sz w:val="20"/>
          <w:szCs w:val="20"/>
        </w:rPr>
      </w:pPr>
    </w:p>
    <w:p w:rsidR="00A8271D" w:rsidRPr="00E15A58" w:rsidRDefault="00A8271D" w:rsidP="00611293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cs="Calibri"/>
          <w:sz w:val="20"/>
          <w:szCs w:val="20"/>
        </w:rPr>
      </w:pPr>
      <w:r w:rsidRPr="00537A1A">
        <w:rPr>
          <w:rFonts w:cs="Calibri"/>
          <w:sz w:val="20"/>
          <w:szCs w:val="20"/>
        </w:rPr>
        <w:t>1.4.2. Pozostałe określenia podstawowe są zgodne z obowiązującymi, odpowiednimi polskimi</w:t>
      </w:r>
      <w:r>
        <w:rPr>
          <w:rFonts w:cs="Calibri"/>
          <w:sz w:val="20"/>
          <w:szCs w:val="20"/>
        </w:rPr>
        <w:t xml:space="preserve"> </w:t>
      </w:r>
      <w:r w:rsidRPr="00537A1A">
        <w:rPr>
          <w:rFonts w:cs="Calibri"/>
          <w:sz w:val="20"/>
          <w:szCs w:val="20"/>
        </w:rPr>
        <w:t>normami oraz z definicjami podanymi w STWIOR D-04.04.00 „Podbudowa z kruszyw.</w:t>
      </w:r>
      <w:r>
        <w:rPr>
          <w:rFonts w:cs="Calibri"/>
          <w:sz w:val="20"/>
          <w:szCs w:val="20"/>
        </w:rPr>
        <w:t xml:space="preserve"> </w:t>
      </w:r>
      <w:r w:rsidRPr="00537A1A">
        <w:rPr>
          <w:rFonts w:cs="Calibri"/>
          <w:sz w:val="20"/>
          <w:szCs w:val="20"/>
        </w:rPr>
        <w:t>Wymagania ogólne” pkt 1.4.</w:t>
      </w:r>
      <w:r>
        <w:rPr>
          <w:rFonts w:cs="Calibri"/>
          <w:sz w:val="20"/>
          <w:szCs w:val="20"/>
        </w:rPr>
        <w:t xml:space="preserve"> </w:t>
      </w:r>
      <w:r w:rsidRPr="00537A1A">
        <w:rPr>
          <w:rFonts w:cs="Calibri"/>
          <w:sz w:val="20"/>
          <w:szCs w:val="20"/>
        </w:rPr>
        <w:t>STWIORB N</w:t>
      </w:r>
      <w:r>
        <w:rPr>
          <w:rFonts w:cs="Calibri"/>
          <w:sz w:val="20"/>
          <w:szCs w:val="20"/>
        </w:rPr>
        <w:t>r</w:t>
      </w:r>
      <w:r w:rsidRPr="00537A1A">
        <w:rPr>
          <w:rFonts w:cs="Calibri"/>
          <w:sz w:val="20"/>
          <w:szCs w:val="20"/>
        </w:rPr>
        <w:t xml:space="preserve"> 2 </w:t>
      </w:r>
      <w:r w:rsidRPr="00E15A58">
        <w:rPr>
          <w:rFonts w:cs="Calibri"/>
          <w:sz w:val="20"/>
          <w:szCs w:val="20"/>
        </w:rPr>
        <w:t xml:space="preserve">przy </w:t>
      </w:r>
      <w:r w:rsidRPr="00F621BD">
        <w:rPr>
          <w:rFonts w:cs="Calibri"/>
          <w:sz w:val="20"/>
          <w:szCs w:val="20"/>
        </w:rPr>
        <w:t>zadaniu pn.: „Remont drogi gminnej Nr 180513K „Dąbrowa Tarnowska - Nieczajna Górna”.</w:t>
      </w:r>
    </w:p>
    <w:p w:rsidR="00A8271D" w:rsidRPr="00537A1A" w:rsidRDefault="00A8271D" w:rsidP="00537A1A">
      <w:p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cs="Calibri"/>
          <w:sz w:val="20"/>
          <w:szCs w:val="20"/>
        </w:rPr>
      </w:pPr>
    </w:p>
    <w:p w:rsidR="00A8271D" w:rsidRDefault="00A8271D" w:rsidP="00537A1A">
      <w:p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cs="Calibri"/>
          <w:sz w:val="20"/>
          <w:szCs w:val="20"/>
        </w:rPr>
      </w:pPr>
    </w:p>
    <w:p w:rsidR="00A8271D" w:rsidRPr="00537A1A" w:rsidRDefault="00A8271D" w:rsidP="00537A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537A1A">
        <w:rPr>
          <w:rFonts w:cs="Calibri"/>
          <w:sz w:val="20"/>
          <w:szCs w:val="20"/>
        </w:rPr>
        <w:t>1.5. Ogólne wymagania dotyczące robót</w:t>
      </w:r>
    </w:p>
    <w:p w:rsidR="00A8271D" w:rsidRPr="00537A1A" w:rsidRDefault="00A8271D" w:rsidP="00537A1A">
      <w:pPr>
        <w:autoSpaceDE w:val="0"/>
        <w:autoSpaceDN w:val="0"/>
        <w:adjustRightInd w:val="0"/>
        <w:spacing w:after="0" w:line="240" w:lineRule="auto"/>
        <w:ind w:left="993"/>
        <w:jc w:val="both"/>
        <w:rPr>
          <w:rFonts w:cs="Calibri"/>
          <w:sz w:val="20"/>
          <w:szCs w:val="20"/>
        </w:rPr>
      </w:pPr>
      <w:r w:rsidRPr="00537A1A">
        <w:rPr>
          <w:rFonts w:cs="Calibri"/>
          <w:sz w:val="20"/>
          <w:szCs w:val="20"/>
        </w:rPr>
        <w:t>Ogólne wymagania dotyczące robót podano w STWIORB „Podbudowa z kruszyw. Wymagania</w:t>
      </w:r>
    </w:p>
    <w:p w:rsidR="00A8271D" w:rsidRPr="00537A1A" w:rsidRDefault="00A8271D" w:rsidP="00537A1A">
      <w:p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cs="Calibri"/>
          <w:sz w:val="20"/>
          <w:szCs w:val="20"/>
        </w:rPr>
      </w:pPr>
      <w:r w:rsidRPr="00537A1A">
        <w:rPr>
          <w:rFonts w:cs="Calibri"/>
          <w:sz w:val="20"/>
          <w:szCs w:val="20"/>
        </w:rPr>
        <w:t>ogólne” pkt 1.5.</w:t>
      </w:r>
    </w:p>
    <w:p w:rsidR="00A8271D" w:rsidRDefault="00A8271D" w:rsidP="00537A1A">
      <w:p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cs="Calibri"/>
          <w:sz w:val="20"/>
          <w:szCs w:val="20"/>
        </w:rPr>
      </w:pPr>
    </w:p>
    <w:p w:rsidR="00A8271D" w:rsidRDefault="00A8271D" w:rsidP="00537A1A">
      <w:p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cs="Calibri"/>
          <w:sz w:val="20"/>
          <w:szCs w:val="20"/>
        </w:rPr>
      </w:pPr>
    </w:p>
    <w:p w:rsidR="00A8271D" w:rsidRPr="00537A1A" w:rsidRDefault="00A8271D" w:rsidP="00537A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sz w:val="20"/>
          <w:szCs w:val="20"/>
        </w:rPr>
      </w:pPr>
      <w:r w:rsidRPr="00537A1A">
        <w:rPr>
          <w:rFonts w:cs="Calibri"/>
          <w:b/>
          <w:sz w:val="20"/>
          <w:szCs w:val="20"/>
        </w:rPr>
        <w:t>2. MATERIAŁY</w:t>
      </w:r>
    </w:p>
    <w:p w:rsidR="00A8271D" w:rsidRDefault="00A8271D" w:rsidP="00537A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</w:p>
    <w:p w:rsidR="00A8271D" w:rsidRPr="00537A1A" w:rsidRDefault="00A8271D" w:rsidP="00537A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537A1A">
        <w:rPr>
          <w:rFonts w:cs="Calibri"/>
          <w:sz w:val="20"/>
          <w:szCs w:val="20"/>
        </w:rPr>
        <w:t>2.1. Ogólne wymagania dotyczące materiałów</w:t>
      </w:r>
    </w:p>
    <w:p w:rsidR="00A8271D" w:rsidRDefault="00A8271D" w:rsidP="00537A1A">
      <w:pPr>
        <w:autoSpaceDE w:val="0"/>
        <w:autoSpaceDN w:val="0"/>
        <w:adjustRightInd w:val="0"/>
        <w:spacing w:after="0" w:line="240" w:lineRule="auto"/>
        <w:ind w:left="993"/>
        <w:jc w:val="both"/>
        <w:rPr>
          <w:rFonts w:cs="Calibri"/>
          <w:sz w:val="20"/>
          <w:szCs w:val="20"/>
        </w:rPr>
      </w:pPr>
      <w:r w:rsidRPr="00537A1A">
        <w:rPr>
          <w:rFonts w:cs="Calibri"/>
          <w:sz w:val="20"/>
          <w:szCs w:val="20"/>
        </w:rPr>
        <w:t>Ogólne wymagania dotyczące materiałów, ich pozyskiwania i składowania, podano w</w:t>
      </w:r>
      <w:r>
        <w:rPr>
          <w:rFonts w:cs="Calibri"/>
          <w:sz w:val="20"/>
          <w:szCs w:val="20"/>
        </w:rPr>
        <w:t xml:space="preserve"> </w:t>
      </w:r>
      <w:r w:rsidRPr="00537A1A">
        <w:rPr>
          <w:rFonts w:cs="Calibri"/>
          <w:sz w:val="20"/>
          <w:szCs w:val="20"/>
        </w:rPr>
        <w:t>STWIORB „Podbudowa z kruszyw. Wymagania ogólne” pkt 2.</w:t>
      </w:r>
    </w:p>
    <w:p w:rsidR="00A8271D" w:rsidRPr="00537A1A" w:rsidRDefault="00A8271D" w:rsidP="00537A1A">
      <w:pPr>
        <w:autoSpaceDE w:val="0"/>
        <w:autoSpaceDN w:val="0"/>
        <w:adjustRightInd w:val="0"/>
        <w:spacing w:after="0" w:line="240" w:lineRule="auto"/>
        <w:ind w:left="993"/>
        <w:jc w:val="both"/>
        <w:rPr>
          <w:rFonts w:cs="Calibri"/>
          <w:sz w:val="20"/>
          <w:szCs w:val="20"/>
        </w:rPr>
      </w:pPr>
    </w:p>
    <w:p w:rsidR="00A8271D" w:rsidRPr="00537A1A" w:rsidRDefault="00A8271D" w:rsidP="00537A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537A1A">
        <w:rPr>
          <w:rFonts w:cs="Calibri"/>
          <w:sz w:val="20"/>
          <w:szCs w:val="20"/>
        </w:rPr>
        <w:t>2.2. Rodzaje materiałów</w:t>
      </w:r>
    </w:p>
    <w:p w:rsidR="00A8271D" w:rsidRPr="00537A1A" w:rsidRDefault="00A8271D" w:rsidP="00AF0945">
      <w:pPr>
        <w:autoSpaceDE w:val="0"/>
        <w:autoSpaceDN w:val="0"/>
        <w:adjustRightInd w:val="0"/>
        <w:spacing w:after="0" w:line="240" w:lineRule="auto"/>
        <w:ind w:left="993"/>
        <w:jc w:val="both"/>
        <w:rPr>
          <w:rFonts w:cs="Calibri"/>
          <w:sz w:val="20"/>
          <w:szCs w:val="20"/>
        </w:rPr>
      </w:pPr>
      <w:r w:rsidRPr="00537A1A">
        <w:rPr>
          <w:rFonts w:cs="Calibri"/>
          <w:sz w:val="20"/>
          <w:szCs w:val="20"/>
        </w:rPr>
        <w:t>Materiałem do wykonania podbudowy z kruszyw łamanych stabilizowanych mechanicznie powinno</w:t>
      </w:r>
      <w:r>
        <w:rPr>
          <w:rFonts w:cs="Calibri"/>
          <w:sz w:val="20"/>
          <w:szCs w:val="20"/>
        </w:rPr>
        <w:t xml:space="preserve"> b</w:t>
      </w:r>
      <w:r w:rsidRPr="00537A1A">
        <w:rPr>
          <w:rFonts w:cs="Calibri"/>
          <w:sz w:val="20"/>
          <w:szCs w:val="20"/>
        </w:rPr>
        <w:t xml:space="preserve">yć kruszywo łamane, uzyskane w wyniku przekruszenia surowca skalnego lub kamieni narzutowych </w:t>
      </w:r>
      <w:r>
        <w:rPr>
          <w:rFonts w:cs="Calibri"/>
          <w:sz w:val="20"/>
          <w:szCs w:val="20"/>
        </w:rPr>
        <w:br/>
      </w:r>
      <w:r w:rsidRPr="00537A1A">
        <w:rPr>
          <w:rFonts w:cs="Calibri"/>
          <w:sz w:val="20"/>
          <w:szCs w:val="20"/>
        </w:rPr>
        <w:t>i</w:t>
      </w:r>
      <w:r>
        <w:rPr>
          <w:rFonts w:cs="Calibri"/>
          <w:sz w:val="20"/>
          <w:szCs w:val="20"/>
        </w:rPr>
        <w:t xml:space="preserve"> </w:t>
      </w:r>
      <w:r w:rsidRPr="00537A1A">
        <w:rPr>
          <w:rFonts w:cs="Calibri"/>
          <w:sz w:val="20"/>
          <w:szCs w:val="20"/>
        </w:rPr>
        <w:t>otoczaków albo ziar</w:t>
      </w:r>
      <w:r>
        <w:rPr>
          <w:rFonts w:cs="Calibri"/>
          <w:sz w:val="20"/>
          <w:szCs w:val="20"/>
        </w:rPr>
        <w:t>e</w:t>
      </w:r>
      <w:r w:rsidRPr="00537A1A">
        <w:rPr>
          <w:rFonts w:cs="Calibri"/>
          <w:sz w:val="20"/>
          <w:szCs w:val="20"/>
        </w:rPr>
        <w:t xml:space="preserve">n żwiru większych od </w:t>
      </w:r>
      <w:smartTag w:uri="urn:schemas-microsoft-com:office:smarttags" w:element="metricconverter">
        <w:smartTagPr>
          <w:attr w:name="ProductID" w:val="8 mm"/>
        </w:smartTagPr>
        <w:r w:rsidRPr="00537A1A">
          <w:rPr>
            <w:rFonts w:cs="Calibri"/>
            <w:sz w:val="20"/>
            <w:szCs w:val="20"/>
          </w:rPr>
          <w:t>8 mm</w:t>
        </w:r>
      </w:smartTag>
      <w:r w:rsidRPr="00537A1A">
        <w:rPr>
          <w:rFonts w:cs="Calibri"/>
          <w:sz w:val="20"/>
          <w:szCs w:val="20"/>
        </w:rPr>
        <w:t>.</w:t>
      </w:r>
    </w:p>
    <w:p w:rsidR="00A8271D" w:rsidRDefault="00A8271D" w:rsidP="00AF0945">
      <w:pPr>
        <w:autoSpaceDE w:val="0"/>
        <w:autoSpaceDN w:val="0"/>
        <w:adjustRightInd w:val="0"/>
        <w:spacing w:after="0" w:line="240" w:lineRule="auto"/>
        <w:ind w:left="993"/>
        <w:jc w:val="both"/>
        <w:rPr>
          <w:rFonts w:cs="Calibri"/>
          <w:sz w:val="20"/>
          <w:szCs w:val="20"/>
        </w:rPr>
      </w:pPr>
      <w:r w:rsidRPr="00537A1A">
        <w:rPr>
          <w:rFonts w:cs="Calibri"/>
          <w:sz w:val="20"/>
          <w:szCs w:val="20"/>
        </w:rPr>
        <w:t>Kruszywo powinno być jednorodne bez zanieczyszczeń obcych i bez domieszek gliny.</w:t>
      </w:r>
    </w:p>
    <w:p w:rsidR="00A8271D" w:rsidRPr="00537A1A" w:rsidRDefault="00A8271D" w:rsidP="00AF0945">
      <w:pPr>
        <w:autoSpaceDE w:val="0"/>
        <w:autoSpaceDN w:val="0"/>
        <w:adjustRightInd w:val="0"/>
        <w:spacing w:after="0" w:line="240" w:lineRule="auto"/>
        <w:ind w:left="993"/>
        <w:jc w:val="both"/>
        <w:rPr>
          <w:rFonts w:cs="Calibri"/>
          <w:sz w:val="20"/>
          <w:szCs w:val="20"/>
        </w:rPr>
      </w:pPr>
    </w:p>
    <w:p w:rsidR="00A8271D" w:rsidRDefault="00A8271D" w:rsidP="00AF094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537A1A">
        <w:rPr>
          <w:rFonts w:cs="Calibri"/>
          <w:sz w:val="20"/>
          <w:szCs w:val="20"/>
        </w:rPr>
        <w:t>2.3. Wymagania dla materiałów</w:t>
      </w:r>
    </w:p>
    <w:p w:rsidR="00A8271D" w:rsidRPr="00537A1A" w:rsidRDefault="00A8271D" w:rsidP="00AF094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</w:p>
    <w:p w:rsidR="00A8271D" w:rsidRPr="00537A1A" w:rsidRDefault="00A8271D" w:rsidP="00537A1A">
      <w:p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cs="Calibri"/>
          <w:sz w:val="20"/>
          <w:szCs w:val="20"/>
        </w:rPr>
      </w:pPr>
      <w:r w:rsidRPr="00537A1A">
        <w:rPr>
          <w:rFonts w:cs="Calibri"/>
          <w:sz w:val="20"/>
          <w:szCs w:val="20"/>
        </w:rPr>
        <w:t>2.3.1. Uziarnienie kruszywa</w:t>
      </w:r>
    </w:p>
    <w:p w:rsidR="00A8271D" w:rsidRDefault="00A8271D" w:rsidP="00AF0945">
      <w:pPr>
        <w:autoSpaceDE w:val="0"/>
        <w:autoSpaceDN w:val="0"/>
        <w:adjustRightInd w:val="0"/>
        <w:spacing w:after="0" w:line="240" w:lineRule="auto"/>
        <w:ind w:left="993"/>
        <w:jc w:val="both"/>
        <w:rPr>
          <w:rFonts w:cs="Calibri"/>
          <w:sz w:val="20"/>
          <w:szCs w:val="20"/>
        </w:rPr>
      </w:pPr>
      <w:r w:rsidRPr="00537A1A">
        <w:rPr>
          <w:rFonts w:cs="Calibri"/>
          <w:sz w:val="20"/>
          <w:szCs w:val="20"/>
        </w:rPr>
        <w:t>Uziarnienie kruszyw</w:t>
      </w:r>
      <w:r>
        <w:rPr>
          <w:rFonts w:cs="Calibri"/>
          <w:sz w:val="20"/>
          <w:szCs w:val="20"/>
        </w:rPr>
        <w:t>a 0-</w:t>
      </w:r>
      <w:smartTag w:uri="urn:schemas-microsoft-com:office:smarttags" w:element="metricconverter">
        <w:smartTagPr>
          <w:attr w:name="ProductID" w:val="31 mm"/>
        </w:smartTagPr>
        <w:r>
          <w:rPr>
            <w:rFonts w:cs="Calibri"/>
            <w:sz w:val="20"/>
            <w:szCs w:val="20"/>
          </w:rPr>
          <w:t>31 mm</w:t>
        </w:r>
      </w:smartTag>
      <w:r>
        <w:rPr>
          <w:rFonts w:cs="Calibri"/>
          <w:sz w:val="20"/>
          <w:szCs w:val="20"/>
        </w:rPr>
        <w:t xml:space="preserve"> przy grubości do 10cm</w:t>
      </w:r>
      <w:r w:rsidRPr="00537A1A">
        <w:rPr>
          <w:rFonts w:cs="Calibri"/>
          <w:sz w:val="20"/>
          <w:szCs w:val="20"/>
        </w:rPr>
        <w:t>,</w:t>
      </w:r>
      <w:r>
        <w:rPr>
          <w:rFonts w:cs="Calibri"/>
          <w:sz w:val="20"/>
          <w:szCs w:val="20"/>
        </w:rPr>
        <w:t xml:space="preserve"> </w:t>
      </w:r>
      <w:r w:rsidRPr="00537A1A">
        <w:rPr>
          <w:rFonts w:cs="Calibri"/>
          <w:sz w:val="20"/>
          <w:szCs w:val="20"/>
        </w:rPr>
        <w:t>oraz 0/63</w:t>
      </w:r>
      <w:r>
        <w:rPr>
          <w:rFonts w:cs="Calibri"/>
          <w:sz w:val="20"/>
          <w:szCs w:val="20"/>
        </w:rPr>
        <w:t xml:space="preserve"> </w:t>
      </w:r>
      <w:r w:rsidRPr="00537A1A">
        <w:rPr>
          <w:rFonts w:cs="Calibri"/>
          <w:sz w:val="20"/>
          <w:szCs w:val="20"/>
        </w:rPr>
        <w:t>mm powyżej lub 30/63 mm</w:t>
      </w:r>
      <w:r>
        <w:rPr>
          <w:rFonts w:cs="Calibri"/>
          <w:sz w:val="20"/>
          <w:szCs w:val="20"/>
        </w:rPr>
        <w:t>.</w:t>
      </w:r>
    </w:p>
    <w:p w:rsidR="00A8271D" w:rsidRPr="00537A1A" w:rsidRDefault="00A8271D" w:rsidP="00AF0945">
      <w:pPr>
        <w:autoSpaceDE w:val="0"/>
        <w:autoSpaceDN w:val="0"/>
        <w:adjustRightInd w:val="0"/>
        <w:spacing w:after="0" w:line="240" w:lineRule="auto"/>
        <w:ind w:left="993"/>
        <w:jc w:val="both"/>
        <w:rPr>
          <w:rFonts w:cs="Calibri"/>
          <w:sz w:val="20"/>
          <w:szCs w:val="20"/>
        </w:rPr>
      </w:pPr>
    </w:p>
    <w:p w:rsidR="00A8271D" w:rsidRPr="00537A1A" w:rsidRDefault="00A8271D" w:rsidP="00537A1A">
      <w:p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cs="Calibri"/>
          <w:sz w:val="20"/>
          <w:szCs w:val="20"/>
        </w:rPr>
      </w:pPr>
      <w:r w:rsidRPr="00537A1A">
        <w:rPr>
          <w:rFonts w:cs="Calibri"/>
          <w:sz w:val="20"/>
          <w:szCs w:val="20"/>
        </w:rPr>
        <w:t>2.3.2. Właściwości kruszywa</w:t>
      </w:r>
    </w:p>
    <w:p w:rsidR="00A8271D" w:rsidRDefault="00A8271D" w:rsidP="00AF0945">
      <w:pPr>
        <w:autoSpaceDE w:val="0"/>
        <w:autoSpaceDN w:val="0"/>
        <w:adjustRightInd w:val="0"/>
        <w:spacing w:after="0" w:line="240" w:lineRule="auto"/>
        <w:ind w:left="993"/>
        <w:jc w:val="both"/>
        <w:rPr>
          <w:rFonts w:cs="Calibri"/>
          <w:sz w:val="20"/>
          <w:szCs w:val="20"/>
        </w:rPr>
      </w:pPr>
      <w:r w:rsidRPr="00537A1A">
        <w:rPr>
          <w:rFonts w:cs="Calibri"/>
          <w:sz w:val="20"/>
          <w:szCs w:val="20"/>
        </w:rPr>
        <w:t>Kruszywo powinno spełniać wymagania określone w STWIORB D-04.04.00 „Podbudowa z kruszyw.</w:t>
      </w:r>
      <w:r>
        <w:rPr>
          <w:rFonts w:cs="Calibri"/>
          <w:sz w:val="20"/>
          <w:szCs w:val="20"/>
        </w:rPr>
        <w:t xml:space="preserve"> Wymagania ogólne” pkt 2.3.2.</w:t>
      </w:r>
    </w:p>
    <w:p w:rsidR="00A8271D" w:rsidRDefault="00A8271D" w:rsidP="00AF094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</w:p>
    <w:p w:rsidR="00A8271D" w:rsidRPr="00AF0945" w:rsidRDefault="00A8271D" w:rsidP="00AF094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br w:type="page"/>
      </w:r>
      <w:r w:rsidRPr="00AF0945">
        <w:rPr>
          <w:rFonts w:cs="Calibri"/>
          <w:b/>
          <w:sz w:val="20"/>
          <w:szCs w:val="20"/>
        </w:rPr>
        <w:t>3. SPRZĘT</w:t>
      </w:r>
    </w:p>
    <w:p w:rsidR="00A8271D" w:rsidRPr="00537A1A" w:rsidRDefault="00A8271D" w:rsidP="00A10D84">
      <w:pPr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cs="Calibri"/>
          <w:sz w:val="20"/>
          <w:szCs w:val="20"/>
        </w:rPr>
      </w:pPr>
      <w:bookmarkStart w:id="0" w:name="_GoBack"/>
      <w:r w:rsidRPr="00537A1A">
        <w:rPr>
          <w:rFonts w:cs="Calibri"/>
          <w:sz w:val="20"/>
          <w:szCs w:val="20"/>
        </w:rPr>
        <w:t>Wymagania dotyczące sprzętu podano w STWIORB D-04.04.00 „Podbudowa zkruszyw. Wymagania ogólne” pkt 3.</w:t>
      </w:r>
    </w:p>
    <w:bookmarkEnd w:id="0"/>
    <w:p w:rsidR="00A8271D" w:rsidRDefault="00A8271D" w:rsidP="00AF0945">
      <w:pPr>
        <w:rPr>
          <w:rFonts w:cs="Calibri"/>
          <w:sz w:val="20"/>
          <w:szCs w:val="20"/>
        </w:rPr>
      </w:pPr>
    </w:p>
    <w:p w:rsidR="00A8271D" w:rsidRPr="00AF0945" w:rsidRDefault="00A8271D" w:rsidP="00AF0945">
      <w:pPr>
        <w:rPr>
          <w:rFonts w:cs="Calibri"/>
          <w:b/>
          <w:sz w:val="20"/>
          <w:szCs w:val="20"/>
        </w:rPr>
      </w:pPr>
      <w:r w:rsidRPr="00AF0945">
        <w:rPr>
          <w:rFonts w:cs="Calibri"/>
          <w:b/>
          <w:sz w:val="20"/>
          <w:szCs w:val="20"/>
        </w:rPr>
        <w:t>4. TRANSPORT</w:t>
      </w:r>
    </w:p>
    <w:p w:rsidR="00A8271D" w:rsidRDefault="00A8271D" w:rsidP="00AF0945">
      <w:pPr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cs="Calibri"/>
          <w:sz w:val="20"/>
          <w:szCs w:val="20"/>
        </w:rPr>
      </w:pPr>
      <w:r w:rsidRPr="00537A1A">
        <w:rPr>
          <w:rFonts w:cs="Calibri"/>
          <w:sz w:val="20"/>
          <w:szCs w:val="20"/>
        </w:rPr>
        <w:t>Wymagania dotyczące transportu podano w STWIORB D-04.04.00 „Podbudowa z</w:t>
      </w:r>
      <w:r>
        <w:rPr>
          <w:rFonts w:cs="Calibri"/>
          <w:sz w:val="20"/>
          <w:szCs w:val="20"/>
        </w:rPr>
        <w:t xml:space="preserve"> </w:t>
      </w:r>
      <w:r w:rsidRPr="00537A1A">
        <w:rPr>
          <w:rFonts w:cs="Calibri"/>
          <w:sz w:val="20"/>
          <w:szCs w:val="20"/>
        </w:rPr>
        <w:t>kruszyw. Wymagania ogólne” pkt 4.</w:t>
      </w:r>
    </w:p>
    <w:p w:rsidR="00A8271D" w:rsidRPr="00537A1A" w:rsidRDefault="00A8271D" w:rsidP="00AF0945">
      <w:pPr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cs="Calibri"/>
          <w:sz w:val="20"/>
          <w:szCs w:val="20"/>
        </w:rPr>
      </w:pPr>
    </w:p>
    <w:p w:rsidR="00A8271D" w:rsidRPr="00AF0945" w:rsidRDefault="00A8271D" w:rsidP="00AF0945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cs="Calibri"/>
          <w:b/>
          <w:sz w:val="20"/>
          <w:szCs w:val="20"/>
        </w:rPr>
      </w:pPr>
      <w:r w:rsidRPr="00AF0945">
        <w:rPr>
          <w:rFonts w:cs="Calibri"/>
          <w:b/>
          <w:sz w:val="20"/>
          <w:szCs w:val="20"/>
        </w:rPr>
        <w:t>5. WYKONANIE ROBÓT</w:t>
      </w:r>
    </w:p>
    <w:p w:rsidR="00A8271D" w:rsidRDefault="00A8271D" w:rsidP="00AF0945">
      <w:pPr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cs="Calibri"/>
          <w:sz w:val="20"/>
          <w:szCs w:val="20"/>
        </w:rPr>
      </w:pPr>
      <w:r w:rsidRPr="00537A1A">
        <w:rPr>
          <w:rFonts w:cs="Calibri"/>
          <w:sz w:val="20"/>
          <w:szCs w:val="20"/>
        </w:rPr>
        <w:t>Ogólne zasady wykonania robót podano w STWIORB D-04.04.00 „Podbudowa z</w:t>
      </w:r>
      <w:r>
        <w:rPr>
          <w:rFonts w:cs="Calibri"/>
          <w:sz w:val="20"/>
          <w:szCs w:val="20"/>
        </w:rPr>
        <w:t xml:space="preserve"> </w:t>
      </w:r>
      <w:r w:rsidRPr="00537A1A">
        <w:rPr>
          <w:rFonts w:cs="Calibri"/>
          <w:sz w:val="20"/>
          <w:szCs w:val="20"/>
        </w:rPr>
        <w:t>kruszyw. Wymagania ogólne” pkt 5.</w:t>
      </w:r>
    </w:p>
    <w:p w:rsidR="00A8271D" w:rsidRPr="00537A1A" w:rsidRDefault="00A8271D" w:rsidP="00AF0945">
      <w:pPr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cs="Calibri"/>
          <w:sz w:val="20"/>
          <w:szCs w:val="20"/>
        </w:rPr>
      </w:pPr>
    </w:p>
    <w:p w:rsidR="00A8271D" w:rsidRPr="00537A1A" w:rsidRDefault="00A8271D" w:rsidP="00AF094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537A1A">
        <w:rPr>
          <w:rFonts w:cs="Calibri"/>
          <w:sz w:val="20"/>
          <w:szCs w:val="20"/>
        </w:rPr>
        <w:t>5.2. Przygotowanie podłoża</w:t>
      </w:r>
    </w:p>
    <w:p w:rsidR="00A8271D" w:rsidRDefault="00A8271D" w:rsidP="00AF0945">
      <w:pPr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cs="Calibri"/>
          <w:sz w:val="20"/>
          <w:szCs w:val="20"/>
        </w:rPr>
      </w:pPr>
      <w:r w:rsidRPr="00537A1A">
        <w:rPr>
          <w:rFonts w:cs="Calibri"/>
          <w:sz w:val="20"/>
          <w:szCs w:val="20"/>
        </w:rPr>
        <w:t>Przygotowanie podłoża powinno odpowiadać wymaganiom określonym w STWIORB</w:t>
      </w:r>
      <w:r>
        <w:rPr>
          <w:rFonts w:cs="Calibri"/>
          <w:sz w:val="20"/>
          <w:szCs w:val="20"/>
        </w:rPr>
        <w:t xml:space="preserve"> </w:t>
      </w:r>
      <w:r w:rsidRPr="00537A1A">
        <w:rPr>
          <w:rFonts w:cs="Calibri"/>
          <w:sz w:val="20"/>
          <w:szCs w:val="20"/>
        </w:rPr>
        <w:t>D-04.04.00 „Podbudowa z kruszyw. Wymagania ogólne” pkt 5.2.</w:t>
      </w:r>
    </w:p>
    <w:p w:rsidR="00A8271D" w:rsidRPr="00537A1A" w:rsidRDefault="00A8271D" w:rsidP="00AF0945">
      <w:pPr>
        <w:autoSpaceDE w:val="0"/>
        <w:autoSpaceDN w:val="0"/>
        <w:adjustRightInd w:val="0"/>
        <w:spacing w:after="0" w:line="240" w:lineRule="auto"/>
        <w:ind w:left="993"/>
        <w:jc w:val="both"/>
        <w:rPr>
          <w:rFonts w:cs="Calibri"/>
          <w:sz w:val="20"/>
          <w:szCs w:val="20"/>
        </w:rPr>
      </w:pPr>
    </w:p>
    <w:p w:rsidR="00A8271D" w:rsidRPr="00537A1A" w:rsidRDefault="00A8271D" w:rsidP="00AF094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537A1A">
        <w:rPr>
          <w:rFonts w:cs="Calibri"/>
          <w:sz w:val="20"/>
          <w:szCs w:val="20"/>
        </w:rPr>
        <w:t>5.3. Wytwarzanie mieszanki kruszywa</w:t>
      </w:r>
    </w:p>
    <w:p w:rsidR="00A8271D" w:rsidRPr="00537A1A" w:rsidRDefault="00A8271D" w:rsidP="00AF0945">
      <w:pPr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cs="Calibri"/>
          <w:sz w:val="20"/>
          <w:szCs w:val="20"/>
        </w:rPr>
      </w:pPr>
      <w:r w:rsidRPr="00537A1A">
        <w:rPr>
          <w:rFonts w:cs="Calibri"/>
          <w:sz w:val="20"/>
          <w:szCs w:val="20"/>
        </w:rPr>
        <w:t>Mieszankę kruszywa należy wytwarzać zgodnie z ustaleniami podanymi w STWIORD-04.04.00 „Podbudowa z kruszyw. Wymagania ogólne” pkt 5.3.</w:t>
      </w:r>
    </w:p>
    <w:p w:rsidR="00A8271D" w:rsidRDefault="00A8271D" w:rsidP="00537A1A">
      <w:p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cs="Calibri"/>
          <w:sz w:val="20"/>
          <w:szCs w:val="20"/>
        </w:rPr>
      </w:pPr>
    </w:p>
    <w:p w:rsidR="00A8271D" w:rsidRPr="00537A1A" w:rsidRDefault="00A8271D" w:rsidP="00AF094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537A1A">
        <w:rPr>
          <w:rFonts w:cs="Calibri"/>
          <w:sz w:val="20"/>
          <w:szCs w:val="20"/>
        </w:rPr>
        <w:t>5.4. Wbudowywanie i zagęszczanie mieszanki kruszywa</w:t>
      </w:r>
    </w:p>
    <w:p w:rsidR="00A8271D" w:rsidRPr="00537A1A" w:rsidRDefault="00A8271D" w:rsidP="00AF0945">
      <w:pPr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cs="Calibri"/>
          <w:sz w:val="20"/>
          <w:szCs w:val="20"/>
        </w:rPr>
      </w:pPr>
      <w:r w:rsidRPr="00537A1A">
        <w:rPr>
          <w:rFonts w:cs="Calibri"/>
          <w:sz w:val="20"/>
          <w:szCs w:val="20"/>
        </w:rPr>
        <w:t>Ustalenia dotyczące rozkładania i zagęszczania mieszanki podano w STWIORB D-04.04.00 „Podbudowa z kruszyw. Wymagania ogólne” pkt 5.4.</w:t>
      </w:r>
    </w:p>
    <w:p w:rsidR="00A8271D" w:rsidRDefault="00A8271D" w:rsidP="00537A1A">
      <w:p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cs="Calibri"/>
          <w:sz w:val="20"/>
          <w:szCs w:val="20"/>
        </w:rPr>
      </w:pPr>
    </w:p>
    <w:p w:rsidR="00A8271D" w:rsidRPr="00537A1A" w:rsidRDefault="00A8271D" w:rsidP="00AF094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537A1A">
        <w:rPr>
          <w:rFonts w:cs="Calibri"/>
          <w:sz w:val="20"/>
          <w:szCs w:val="20"/>
        </w:rPr>
        <w:t>5.5. Odcinek próbny</w:t>
      </w:r>
    </w:p>
    <w:p w:rsidR="00A8271D" w:rsidRPr="00537A1A" w:rsidRDefault="00A8271D" w:rsidP="00AF0945">
      <w:pPr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cs="Calibri"/>
          <w:sz w:val="20"/>
          <w:szCs w:val="20"/>
        </w:rPr>
      </w:pPr>
      <w:r w:rsidRPr="00537A1A">
        <w:rPr>
          <w:rFonts w:cs="Calibri"/>
          <w:sz w:val="20"/>
          <w:szCs w:val="20"/>
        </w:rPr>
        <w:t>O ile przewidziano to w STWIORB, Wykonawca powinien wykonać odcinki próbne,</w:t>
      </w:r>
      <w:r>
        <w:rPr>
          <w:rFonts w:cs="Calibri"/>
          <w:sz w:val="20"/>
          <w:szCs w:val="20"/>
        </w:rPr>
        <w:t xml:space="preserve"> </w:t>
      </w:r>
      <w:r w:rsidRPr="00537A1A">
        <w:rPr>
          <w:rFonts w:cs="Calibri"/>
          <w:sz w:val="20"/>
          <w:szCs w:val="20"/>
        </w:rPr>
        <w:t>zgodnie z zasadami określonymi w STWIORB D-04.04.00 „Podbudowa z kruszyw.</w:t>
      </w:r>
      <w:r>
        <w:rPr>
          <w:rFonts w:cs="Calibri"/>
          <w:sz w:val="20"/>
          <w:szCs w:val="20"/>
        </w:rPr>
        <w:t xml:space="preserve"> </w:t>
      </w:r>
      <w:r w:rsidRPr="00537A1A">
        <w:rPr>
          <w:rFonts w:cs="Calibri"/>
          <w:sz w:val="20"/>
          <w:szCs w:val="20"/>
        </w:rPr>
        <w:t>Wymagania ogólne” pkt 5.5.</w:t>
      </w:r>
    </w:p>
    <w:p w:rsidR="00A8271D" w:rsidRDefault="00A8271D" w:rsidP="00537A1A">
      <w:p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cs="Calibri"/>
          <w:sz w:val="20"/>
          <w:szCs w:val="20"/>
        </w:rPr>
      </w:pPr>
    </w:p>
    <w:p w:rsidR="00A8271D" w:rsidRPr="00537A1A" w:rsidRDefault="00A8271D" w:rsidP="00AF094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537A1A">
        <w:rPr>
          <w:rFonts w:cs="Calibri"/>
          <w:sz w:val="20"/>
          <w:szCs w:val="20"/>
        </w:rPr>
        <w:t>5.6. Utrzymanie podbudowy</w:t>
      </w:r>
    </w:p>
    <w:p w:rsidR="00A8271D" w:rsidRPr="00537A1A" w:rsidRDefault="00A8271D" w:rsidP="00AF0945">
      <w:pPr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cs="Calibri"/>
          <w:sz w:val="20"/>
          <w:szCs w:val="20"/>
        </w:rPr>
      </w:pPr>
      <w:r w:rsidRPr="00537A1A">
        <w:rPr>
          <w:rFonts w:cs="Calibri"/>
          <w:sz w:val="20"/>
          <w:szCs w:val="20"/>
        </w:rPr>
        <w:t>Utrzymanie podbudowy powinno odpowiadać wymaganiom określonym w STWIOR</w:t>
      </w:r>
      <w:r>
        <w:rPr>
          <w:rFonts w:cs="Calibri"/>
          <w:sz w:val="20"/>
          <w:szCs w:val="20"/>
        </w:rPr>
        <w:t xml:space="preserve"> </w:t>
      </w:r>
      <w:r w:rsidRPr="00537A1A">
        <w:rPr>
          <w:rFonts w:cs="Calibri"/>
          <w:sz w:val="20"/>
          <w:szCs w:val="20"/>
        </w:rPr>
        <w:t>D-04.04.00 „Podbudowa z kruszyw. Wymagania ogólne” pkt 5.6.</w:t>
      </w:r>
    </w:p>
    <w:p w:rsidR="00A8271D" w:rsidRDefault="00A8271D" w:rsidP="00537A1A">
      <w:p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cs="Calibri"/>
          <w:sz w:val="20"/>
          <w:szCs w:val="20"/>
        </w:rPr>
      </w:pPr>
    </w:p>
    <w:p w:rsidR="00A8271D" w:rsidRDefault="00A8271D" w:rsidP="00537A1A">
      <w:p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cs="Calibri"/>
          <w:sz w:val="20"/>
          <w:szCs w:val="20"/>
        </w:rPr>
      </w:pPr>
    </w:p>
    <w:p w:rsidR="00A8271D" w:rsidRPr="00AF0945" w:rsidRDefault="00A8271D" w:rsidP="00AF094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sz w:val="20"/>
          <w:szCs w:val="20"/>
        </w:rPr>
      </w:pPr>
      <w:r w:rsidRPr="00AF0945">
        <w:rPr>
          <w:rFonts w:cs="Calibri"/>
          <w:b/>
          <w:sz w:val="20"/>
          <w:szCs w:val="20"/>
        </w:rPr>
        <w:t>6. KONTROLA JAKOŚCI ROBÓT</w:t>
      </w:r>
    </w:p>
    <w:p w:rsidR="00A8271D" w:rsidRDefault="00A8271D" w:rsidP="00AF094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</w:p>
    <w:p w:rsidR="00A8271D" w:rsidRPr="00537A1A" w:rsidRDefault="00A8271D" w:rsidP="00AF094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537A1A">
        <w:rPr>
          <w:rFonts w:cs="Calibri"/>
          <w:sz w:val="20"/>
          <w:szCs w:val="20"/>
        </w:rPr>
        <w:t>6.1. Ogólne zasady kontroli jakości robót</w:t>
      </w:r>
    </w:p>
    <w:p w:rsidR="00A8271D" w:rsidRPr="00537A1A" w:rsidRDefault="00A8271D" w:rsidP="00AF0945">
      <w:pPr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cs="Calibri"/>
          <w:sz w:val="20"/>
          <w:szCs w:val="20"/>
        </w:rPr>
      </w:pPr>
      <w:r w:rsidRPr="00537A1A">
        <w:rPr>
          <w:rFonts w:cs="Calibri"/>
          <w:sz w:val="20"/>
          <w:szCs w:val="20"/>
        </w:rPr>
        <w:t>Ogólne zasady kontroli jakości robót podano w STWIORB D-04.04.00 „Podbudowa z</w:t>
      </w:r>
      <w:r>
        <w:rPr>
          <w:rFonts w:cs="Calibri"/>
          <w:sz w:val="20"/>
          <w:szCs w:val="20"/>
        </w:rPr>
        <w:t xml:space="preserve"> </w:t>
      </w:r>
      <w:r w:rsidRPr="00537A1A">
        <w:rPr>
          <w:rFonts w:cs="Calibri"/>
          <w:sz w:val="20"/>
          <w:szCs w:val="20"/>
        </w:rPr>
        <w:t>kruszyw. Wymagania ogólne” pkt 6.</w:t>
      </w:r>
    </w:p>
    <w:p w:rsidR="00A8271D" w:rsidRDefault="00A8271D" w:rsidP="00537A1A">
      <w:p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cs="Calibri"/>
          <w:sz w:val="20"/>
          <w:szCs w:val="20"/>
        </w:rPr>
      </w:pPr>
    </w:p>
    <w:p w:rsidR="00A8271D" w:rsidRPr="00537A1A" w:rsidRDefault="00A8271D" w:rsidP="008D269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537A1A">
        <w:rPr>
          <w:rFonts w:cs="Calibri"/>
          <w:sz w:val="20"/>
          <w:szCs w:val="20"/>
        </w:rPr>
        <w:t>6.2. Badania przed przystąpieniem do robót</w:t>
      </w:r>
    </w:p>
    <w:p w:rsidR="00A8271D" w:rsidRPr="00537A1A" w:rsidRDefault="00A8271D" w:rsidP="008D2698">
      <w:pPr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cs="Calibri"/>
          <w:sz w:val="20"/>
          <w:szCs w:val="20"/>
        </w:rPr>
      </w:pPr>
      <w:r w:rsidRPr="00537A1A">
        <w:rPr>
          <w:rFonts w:cs="Calibri"/>
          <w:sz w:val="20"/>
          <w:szCs w:val="20"/>
        </w:rPr>
        <w:t>Przed przystąpieniem do robót Wykonawca powinien wykonać badania kruszyw,</w:t>
      </w:r>
      <w:r>
        <w:rPr>
          <w:rFonts w:cs="Calibri"/>
          <w:sz w:val="20"/>
          <w:szCs w:val="20"/>
        </w:rPr>
        <w:t xml:space="preserve"> </w:t>
      </w:r>
      <w:r w:rsidRPr="00537A1A">
        <w:rPr>
          <w:rFonts w:cs="Calibri"/>
          <w:sz w:val="20"/>
          <w:szCs w:val="20"/>
        </w:rPr>
        <w:t>zgodnie z ustaleniami STWIORB D-04.04.00 „Podbudowa z kruszyw. Wymagania ogólne”</w:t>
      </w:r>
      <w:r>
        <w:rPr>
          <w:rFonts w:cs="Calibri"/>
          <w:sz w:val="20"/>
          <w:szCs w:val="20"/>
        </w:rPr>
        <w:t xml:space="preserve"> </w:t>
      </w:r>
      <w:r w:rsidRPr="00537A1A">
        <w:rPr>
          <w:rFonts w:cs="Calibri"/>
          <w:sz w:val="20"/>
          <w:szCs w:val="20"/>
        </w:rPr>
        <w:t>pkt 6.2.</w:t>
      </w:r>
    </w:p>
    <w:p w:rsidR="00A8271D" w:rsidRDefault="00A8271D" w:rsidP="00537A1A">
      <w:p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cs="Calibri"/>
          <w:sz w:val="20"/>
          <w:szCs w:val="20"/>
        </w:rPr>
      </w:pPr>
    </w:p>
    <w:p w:rsidR="00A8271D" w:rsidRPr="00537A1A" w:rsidRDefault="00A8271D" w:rsidP="008D269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537A1A">
        <w:rPr>
          <w:rFonts w:cs="Calibri"/>
          <w:sz w:val="20"/>
          <w:szCs w:val="20"/>
        </w:rPr>
        <w:t>6.3. Badania w czasie robót</w:t>
      </w:r>
    </w:p>
    <w:p w:rsidR="00A8271D" w:rsidRPr="00537A1A" w:rsidRDefault="00A8271D" w:rsidP="008D2698">
      <w:pPr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cs="Calibri"/>
          <w:sz w:val="20"/>
          <w:szCs w:val="20"/>
        </w:rPr>
      </w:pPr>
      <w:r w:rsidRPr="00537A1A">
        <w:rPr>
          <w:rFonts w:cs="Calibri"/>
          <w:sz w:val="20"/>
          <w:szCs w:val="20"/>
        </w:rPr>
        <w:t>Częstotliwość oraz zakres badań i pomiarów kontrolnych w czasie robót podano w</w:t>
      </w:r>
      <w:r>
        <w:rPr>
          <w:rFonts w:cs="Calibri"/>
          <w:sz w:val="20"/>
          <w:szCs w:val="20"/>
        </w:rPr>
        <w:t xml:space="preserve"> </w:t>
      </w:r>
      <w:r w:rsidRPr="00537A1A">
        <w:rPr>
          <w:rFonts w:cs="Calibri"/>
          <w:sz w:val="20"/>
          <w:szCs w:val="20"/>
        </w:rPr>
        <w:t>STWIOR D-04.04.00 „Podbudowa z kruszyw. Wymagania ogólne” pkt 6.3.</w:t>
      </w:r>
    </w:p>
    <w:p w:rsidR="00A8271D" w:rsidRDefault="00A8271D" w:rsidP="00537A1A">
      <w:p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cs="Calibri"/>
          <w:sz w:val="20"/>
          <w:szCs w:val="20"/>
        </w:rPr>
      </w:pPr>
    </w:p>
    <w:p w:rsidR="00A8271D" w:rsidRPr="00537A1A" w:rsidRDefault="00A8271D" w:rsidP="008D269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537A1A">
        <w:rPr>
          <w:rFonts w:cs="Calibri"/>
          <w:sz w:val="20"/>
          <w:szCs w:val="20"/>
        </w:rPr>
        <w:t>6.4. Wymagania dotyczące cech geometrycznych podbudowy</w:t>
      </w:r>
    </w:p>
    <w:p w:rsidR="00A8271D" w:rsidRPr="00537A1A" w:rsidRDefault="00A8271D" w:rsidP="008D2698">
      <w:pPr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cs="Calibri"/>
          <w:sz w:val="20"/>
          <w:szCs w:val="20"/>
        </w:rPr>
      </w:pPr>
      <w:r w:rsidRPr="00537A1A">
        <w:rPr>
          <w:rFonts w:cs="Calibri"/>
          <w:sz w:val="20"/>
          <w:szCs w:val="20"/>
        </w:rPr>
        <w:t>Częstotliwość oraz zakres pomiarów podano w STWIORB D-04.04.00 „Podbudowa z</w:t>
      </w:r>
      <w:r>
        <w:rPr>
          <w:rFonts w:cs="Calibri"/>
          <w:sz w:val="20"/>
          <w:szCs w:val="20"/>
        </w:rPr>
        <w:t xml:space="preserve"> </w:t>
      </w:r>
      <w:r w:rsidRPr="00537A1A">
        <w:rPr>
          <w:rFonts w:cs="Calibri"/>
          <w:sz w:val="20"/>
          <w:szCs w:val="20"/>
        </w:rPr>
        <w:t>kruszyw. Wymagania ogólne” pkt 6.4.</w:t>
      </w:r>
    </w:p>
    <w:p w:rsidR="00A8271D" w:rsidRDefault="00A8271D" w:rsidP="00537A1A">
      <w:p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cs="Calibri"/>
          <w:sz w:val="20"/>
          <w:szCs w:val="20"/>
        </w:rPr>
      </w:pPr>
    </w:p>
    <w:p w:rsidR="00A8271D" w:rsidRPr="00537A1A" w:rsidRDefault="00A8271D" w:rsidP="008D269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537A1A">
        <w:rPr>
          <w:rFonts w:cs="Calibri"/>
          <w:sz w:val="20"/>
          <w:szCs w:val="20"/>
        </w:rPr>
        <w:t>6.5. Zasady postępowania z wadliwie wykonanymi odcinkami podbudowy</w:t>
      </w:r>
    </w:p>
    <w:p w:rsidR="00A8271D" w:rsidRPr="00537A1A" w:rsidRDefault="00A8271D" w:rsidP="008D2698">
      <w:pPr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cs="Calibri"/>
          <w:sz w:val="20"/>
          <w:szCs w:val="20"/>
        </w:rPr>
      </w:pPr>
      <w:r w:rsidRPr="00537A1A">
        <w:rPr>
          <w:rFonts w:cs="Calibri"/>
          <w:sz w:val="20"/>
          <w:szCs w:val="20"/>
        </w:rPr>
        <w:t>Zasady postępowania z wadliwie wykonanymi odcinkami podbudowy podano w STWIOR D-04.04.00</w:t>
      </w:r>
      <w:r>
        <w:rPr>
          <w:rFonts w:cs="Calibri"/>
          <w:sz w:val="20"/>
          <w:szCs w:val="20"/>
        </w:rPr>
        <w:t xml:space="preserve"> </w:t>
      </w:r>
      <w:r w:rsidRPr="00537A1A">
        <w:rPr>
          <w:rFonts w:cs="Calibri"/>
          <w:sz w:val="20"/>
          <w:szCs w:val="20"/>
        </w:rPr>
        <w:t>„Podbudowa z kruszyw. Wymagania ogólne” pkt 6.5.</w:t>
      </w:r>
    </w:p>
    <w:p w:rsidR="00A8271D" w:rsidRDefault="00A8271D" w:rsidP="008D2698">
      <w:pPr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cs="Calibri"/>
          <w:sz w:val="20"/>
          <w:szCs w:val="20"/>
        </w:rPr>
      </w:pPr>
    </w:p>
    <w:p w:rsidR="00A8271D" w:rsidRPr="00AF0945" w:rsidRDefault="00A8271D" w:rsidP="00AF094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sz w:val="20"/>
          <w:szCs w:val="20"/>
        </w:rPr>
      </w:pPr>
      <w:r w:rsidRPr="00AF0945">
        <w:rPr>
          <w:rFonts w:cs="Calibri"/>
          <w:b/>
          <w:sz w:val="20"/>
          <w:szCs w:val="20"/>
        </w:rPr>
        <w:t>7. OBMIAR ROBÓT</w:t>
      </w:r>
    </w:p>
    <w:p w:rsidR="00A8271D" w:rsidRDefault="00A8271D" w:rsidP="00AF094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</w:p>
    <w:p w:rsidR="00A8271D" w:rsidRPr="00537A1A" w:rsidRDefault="00A8271D" w:rsidP="00AF094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537A1A">
        <w:rPr>
          <w:rFonts w:cs="Calibri"/>
          <w:sz w:val="20"/>
          <w:szCs w:val="20"/>
        </w:rPr>
        <w:t>7.1. Ogólne zasady obmiaru robót</w:t>
      </w:r>
    </w:p>
    <w:p w:rsidR="00A8271D" w:rsidRPr="00537A1A" w:rsidRDefault="00A8271D" w:rsidP="008D2698">
      <w:pPr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cs="Calibri"/>
          <w:sz w:val="20"/>
          <w:szCs w:val="20"/>
        </w:rPr>
      </w:pPr>
      <w:r w:rsidRPr="00537A1A">
        <w:rPr>
          <w:rFonts w:cs="Calibri"/>
          <w:sz w:val="20"/>
          <w:szCs w:val="20"/>
        </w:rPr>
        <w:t>Ogólne zasady obmiaru robót podano w STWIORB D-04.04.00 „Podbudowa z</w:t>
      </w:r>
      <w:r>
        <w:rPr>
          <w:rFonts w:cs="Calibri"/>
          <w:sz w:val="20"/>
          <w:szCs w:val="20"/>
        </w:rPr>
        <w:t xml:space="preserve"> </w:t>
      </w:r>
      <w:r w:rsidRPr="00537A1A">
        <w:rPr>
          <w:rFonts w:cs="Calibri"/>
          <w:sz w:val="20"/>
          <w:szCs w:val="20"/>
        </w:rPr>
        <w:t>kruszyw. Wymagania ogólne” pkt 7.</w:t>
      </w:r>
    </w:p>
    <w:p w:rsidR="00A8271D" w:rsidRDefault="00A8271D" w:rsidP="00537A1A">
      <w:p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cs="Calibri"/>
          <w:sz w:val="20"/>
          <w:szCs w:val="20"/>
        </w:rPr>
      </w:pPr>
    </w:p>
    <w:p w:rsidR="00A8271D" w:rsidRPr="00537A1A" w:rsidRDefault="00A8271D" w:rsidP="00AF094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537A1A">
        <w:rPr>
          <w:rFonts w:cs="Calibri"/>
          <w:sz w:val="20"/>
          <w:szCs w:val="20"/>
        </w:rPr>
        <w:t>7.2. Jednostka obmiarowa</w:t>
      </w:r>
    </w:p>
    <w:p w:rsidR="00A8271D" w:rsidRPr="00537A1A" w:rsidRDefault="00A8271D" w:rsidP="008D2698">
      <w:pPr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cs="Calibri"/>
          <w:sz w:val="20"/>
          <w:szCs w:val="20"/>
        </w:rPr>
      </w:pPr>
      <w:r w:rsidRPr="00537A1A">
        <w:rPr>
          <w:rFonts w:cs="Calibri"/>
          <w:sz w:val="20"/>
          <w:szCs w:val="20"/>
        </w:rPr>
        <w:t>Jednostką obmiarową jest m2 (metr kwadratowy) wykonanej i odebranej podbudowy z</w:t>
      </w:r>
      <w:r>
        <w:rPr>
          <w:rFonts w:cs="Calibri"/>
          <w:sz w:val="20"/>
          <w:szCs w:val="20"/>
        </w:rPr>
        <w:t xml:space="preserve"> </w:t>
      </w:r>
      <w:r w:rsidRPr="00537A1A">
        <w:rPr>
          <w:rFonts w:cs="Calibri"/>
          <w:sz w:val="20"/>
          <w:szCs w:val="20"/>
        </w:rPr>
        <w:t>kruszywa łamanego stabilizowanego mechanicznie.</w:t>
      </w:r>
    </w:p>
    <w:p w:rsidR="00A8271D" w:rsidRDefault="00A8271D" w:rsidP="00537A1A">
      <w:p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cs="Calibri"/>
          <w:sz w:val="20"/>
          <w:szCs w:val="20"/>
        </w:rPr>
      </w:pPr>
    </w:p>
    <w:p w:rsidR="00A8271D" w:rsidRPr="00537A1A" w:rsidRDefault="00A8271D" w:rsidP="00AF094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537A1A">
        <w:rPr>
          <w:rFonts w:cs="Calibri"/>
          <w:sz w:val="20"/>
          <w:szCs w:val="20"/>
        </w:rPr>
        <w:t>8. ODBIÓR ROBÓT</w:t>
      </w:r>
    </w:p>
    <w:p w:rsidR="00A8271D" w:rsidRPr="00537A1A" w:rsidRDefault="00A8271D" w:rsidP="008D2698">
      <w:pPr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cs="Calibri"/>
          <w:sz w:val="20"/>
          <w:szCs w:val="20"/>
        </w:rPr>
      </w:pPr>
      <w:r w:rsidRPr="00537A1A">
        <w:rPr>
          <w:rFonts w:cs="Calibri"/>
          <w:sz w:val="20"/>
          <w:szCs w:val="20"/>
        </w:rPr>
        <w:t>Ogólne zasady odbioru robót podano w STWIOR D-04.04.00 „Podbudowa z kruszyw.</w:t>
      </w:r>
      <w:r>
        <w:rPr>
          <w:rFonts w:cs="Calibri"/>
          <w:sz w:val="20"/>
          <w:szCs w:val="20"/>
        </w:rPr>
        <w:t xml:space="preserve"> </w:t>
      </w:r>
      <w:r w:rsidRPr="00537A1A">
        <w:rPr>
          <w:rFonts w:cs="Calibri"/>
          <w:sz w:val="20"/>
          <w:szCs w:val="20"/>
        </w:rPr>
        <w:t>Wymagania ogólne” pkt 8.</w:t>
      </w:r>
    </w:p>
    <w:p w:rsidR="00A8271D" w:rsidRDefault="00A8271D" w:rsidP="00537A1A">
      <w:p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cs="Calibri"/>
          <w:sz w:val="20"/>
          <w:szCs w:val="20"/>
        </w:rPr>
      </w:pPr>
    </w:p>
    <w:p w:rsidR="00A8271D" w:rsidRDefault="00A8271D" w:rsidP="00537A1A">
      <w:p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cs="Calibri"/>
          <w:sz w:val="20"/>
          <w:szCs w:val="20"/>
        </w:rPr>
      </w:pPr>
    </w:p>
    <w:p w:rsidR="00A8271D" w:rsidRPr="008D2698" w:rsidRDefault="00A8271D" w:rsidP="00AF094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sz w:val="20"/>
          <w:szCs w:val="20"/>
        </w:rPr>
      </w:pPr>
      <w:r w:rsidRPr="008D2698">
        <w:rPr>
          <w:rFonts w:cs="Calibri"/>
          <w:b/>
          <w:sz w:val="20"/>
          <w:szCs w:val="20"/>
        </w:rPr>
        <w:t>9. PODSTAWA PŁATNOŚCI</w:t>
      </w:r>
    </w:p>
    <w:p w:rsidR="00A8271D" w:rsidRPr="00537A1A" w:rsidRDefault="00A8271D" w:rsidP="00AF094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537A1A">
        <w:rPr>
          <w:rFonts w:cs="Calibri"/>
          <w:sz w:val="20"/>
          <w:szCs w:val="20"/>
        </w:rPr>
        <w:t>9.1. Ogólne ustalenia dotyczące podstawy płatności</w:t>
      </w:r>
    </w:p>
    <w:p w:rsidR="00A8271D" w:rsidRPr="00537A1A" w:rsidRDefault="00A8271D" w:rsidP="008D2698">
      <w:pPr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cs="Calibri"/>
          <w:sz w:val="20"/>
          <w:szCs w:val="20"/>
        </w:rPr>
      </w:pPr>
      <w:r w:rsidRPr="00537A1A">
        <w:rPr>
          <w:rFonts w:cs="Calibri"/>
          <w:sz w:val="20"/>
          <w:szCs w:val="20"/>
        </w:rPr>
        <w:t>Ogólne ustalenia dotyczące podstawy płatności podano w STWIORB D-04.04.00</w:t>
      </w:r>
      <w:r>
        <w:rPr>
          <w:rFonts w:cs="Calibri"/>
          <w:sz w:val="20"/>
          <w:szCs w:val="20"/>
        </w:rPr>
        <w:t xml:space="preserve"> </w:t>
      </w:r>
      <w:r w:rsidRPr="00537A1A">
        <w:rPr>
          <w:rFonts w:cs="Calibri"/>
          <w:sz w:val="20"/>
          <w:szCs w:val="20"/>
        </w:rPr>
        <w:t xml:space="preserve">„Podbudowa </w:t>
      </w:r>
      <w:r>
        <w:rPr>
          <w:rFonts w:cs="Calibri"/>
          <w:sz w:val="20"/>
          <w:szCs w:val="20"/>
        </w:rPr>
        <w:br/>
      </w:r>
      <w:r w:rsidRPr="00537A1A">
        <w:rPr>
          <w:rFonts w:cs="Calibri"/>
          <w:sz w:val="20"/>
          <w:szCs w:val="20"/>
        </w:rPr>
        <w:t>z kruszyw. Wymagania ogólne” pkt 9.</w:t>
      </w:r>
    </w:p>
    <w:p w:rsidR="00A8271D" w:rsidRDefault="00A8271D" w:rsidP="00537A1A">
      <w:p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cs="Calibri"/>
          <w:sz w:val="20"/>
          <w:szCs w:val="20"/>
        </w:rPr>
      </w:pPr>
    </w:p>
    <w:p w:rsidR="00A8271D" w:rsidRPr="00537A1A" w:rsidRDefault="00A8271D" w:rsidP="00AF094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537A1A">
        <w:rPr>
          <w:rFonts w:cs="Calibri"/>
          <w:sz w:val="20"/>
          <w:szCs w:val="20"/>
        </w:rPr>
        <w:t>9.2. Cena jednostki obmiarowej</w:t>
      </w:r>
    </w:p>
    <w:p w:rsidR="00A8271D" w:rsidRPr="00537A1A" w:rsidRDefault="00A8271D" w:rsidP="00537A1A">
      <w:p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cs="Calibri"/>
          <w:sz w:val="20"/>
          <w:szCs w:val="20"/>
        </w:rPr>
      </w:pPr>
      <w:r w:rsidRPr="00537A1A">
        <w:rPr>
          <w:rFonts w:cs="Calibri"/>
          <w:sz w:val="20"/>
          <w:szCs w:val="20"/>
        </w:rPr>
        <w:t xml:space="preserve">Cena wykonania </w:t>
      </w:r>
      <w:smartTag w:uri="urn:schemas-microsoft-com:office:smarttags" w:element="metricconverter">
        <w:smartTagPr>
          <w:attr w:name="ProductID" w:val="1 m2"/>
        </w:smartTagPr>
        <w:r w:rsidRPr="00537A1A">
          <w:rPr>
            <w:rFonts w:cs="Calibri"/>
            <w:sz w:val="20"/>
            <w:szCs w:val="20"/>
          </w:rPr>
          <w:t>1 m2</w:t>
        </w:r>
      </w:smartTag>
      <w:r w:rsidRPr="00537A1A">
        <w:rPr>
          <w:rFonts w:cs="Calibri"/>
          <w:sz w:val="20"/>
          <w:szCs w:val="20"/>
        </w:rPr>
        <w:t xml:space="preserve"> podbudowy obejmuje:</w:t>
      </w:r>
    </w:p>
    <w:p w:rsidR="00A8271D" w:rsidRPr="008D2698" w:rsidRDefault="00A8271D" w:rsidP="008D2698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8D2698">
        <w:rPr>
          <w:rFonts w:cs="Calibri"/>
          <w:sz w:val="20"/>
          <w:szCs w:val="20"/>
        </w:rPr>
        <w:t>prace pomiarowe i roboty przygotowawcze,</w:t>
      </w:r>
    </w:p>
    <w:p w:rsidR="00A8271D" w:rsidRPr="008D2698" w:rsidRDefault="00A8271D" w:rsidP="008D2698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8D2698">
        <w:rPr>
          <w:rFonts w:cs="Calibri"/>
          <w:sz w:val="20"/>
          <w:szCs w:val="20"/>
        </w:rPr>
        <w:t>oznakowanie robót,</w:t>
      </w:r>
    </w:p>
    <w:p w:rsidR="00A8271D" w:rsidRPr="008D2698" w:rsidRDefault="00A8271D" w:rsidP="008D2698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8D2698">
        <w:rPr>
          <w:rFonts w:cs="Calibri"/>
          <w:sz w:val="20"/>
          <w:szCs w:val="20"/>
        </w:rPr>
        <w:t>sprawdzenie i ewentualną naprawę podłoża,</w:t>
      </w:r>
    </w:p>
    <w:p w:rsidR="00A8271D" w:rsidRPr="008D2698" w:rsidRDefault="00A8271D" w:rsidP="008D2698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8D2698">
        <w:rPr>
          <w:rFonts w:cs="Calibri"/>
          <w:sz w:val="20"/>
          <w:szCs w:val="20"/>
        </w:rPr>
        <w:t>przygotowanie mieszanki z kruszywa, zgodnie z receptą,</w:t>
      </w:r>
    </w:p>
    <w:p w:rsidR="00A8271D" w:rsidRPr="008D2698" w:rsidRDefault="00A8271D" w:rsidP="008D2698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8D2698">
        <w:rPr>
          <w:rFonts w:cs="Calibri"/>
          <w:sz w:val="20"/>
          <w:szCs w:val="20"/>
        </w:rPr>
        <w:t>dostarczenie mieszanki na miejsce wbudowania,</w:t>
      </w:r>
    </w:p>
    <w:p w:rsidR="00A8271D" w:rsidRPr="008D2698" w:rsidRDefault="00A8271D" w:rsidP="008D2698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8D2698">
        <w:rPr>
          <w:rFonts w:cs="Calibri"/>
          <w:sz w:val="20"/>
          <w:szCs w:val="20"/>
        </w:rPr>
        <w:t>rozłożenie mieszanki,</w:t>
      </w:r>
    </w:p>
    <w:p w:rsidR="00A8271D" w:rsidRPr="008D2698" w:rsidRDefault="00A8271D" w:rsidP="008D2698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8D2698">
        <w:rPr>
          <w:rFonts w:cs="Calibri"/>
          <w:sz w:val="20"/>
          <w:szCs w:val="20"/>
        </w:rPr>
        <w:t>zagęszczenie rozłożonej mieszanki,</w:t>
      </w:r>
    </w:p>
    <w:p w:rsidR="00A8271D" w:rsidRPr="008D2698" w:rsidRDefault="00A8271D" w:rsidP="008D2698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8D2698">
        <w:rPr>
          <w:rFonts w:cs="Calibri"/>
          <w:sz w:val="20"/>
          <w:szCs w:val="20"/>
        </w:rPr>
        <w:t>przeprowadzenie pomiarów i badań laboratoryjnych określonych w specyfikacji</w:t>
      </w:r>
    </w:p>
    <w:p w:rsidR="00A8271D" w:rsidRPr="008D2698" w:rsidRDefault="00A8271D" w:rsidP="008D2698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8D2698">
        <w:rPr>
          <w:rFonts w:cs="Calibri"/>
          <w:sz w:val="20"/>
          <w:szCs w:val="20"/>
        </w:rPr>
        <w:t>technicznej,</w:t>
      </w:r>
    </w:p>
    <w:p w:rsidR="00A8271D" w:rsidRPr="008D2698" w:rsidRDefault="00A8271D" w:rsidP="008D2698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8D2698">
        <w:rPr>
          <w:rFonts w:cs="Calibri"/>
          <w:sz w:val="20"/>
          <w:szCs w:val="20"/>
        </w:rPr>
        <w:t>utrzymanie podbudowy w czasie robót.</w:t>
      </w:r>
    </w:p>
    <w:p w:rsidR="00A8271D" w:rsidRDefault="00A8271D" w:rsidP="00537A1A">
      <w:p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cs="Calibri"/>
          <w:sz w:val="20"/>
          <w:szCs w:val="20"/>
        </w:rPr>
      </w:pPr>
    </w:p>
    <w:p w:rsidR="00A8271D" w:rsidRDefault="00A8271D" w:rsidP="00537A1A">
      <w:p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cs="Calibri"/>
          <w:sz w:val="20"/>
          <w:szCs w:val="20"/>
        </w:rPr>
      </w:pPr>
    </w:p>
    <w:p w:rsidR="00A8271D" w:rsidRPr="008D2698" w:rsidRDefault="00A8271D" w:rsidP="008D269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sz w:val="20"/>
          <w:szCs w:val="20"/>
        </w:rPr>
      </w:pPr>
      <w:r w:rsidRPr="008D2698">
        <w:rPr>
          <w:rFonts w:cs="Calibri"/>
          <w:b/>
          <w:sz w:val="20"/>
          <w:szCs w:val="20"/>
        </w:rPr>
        <w:t>10. PRZEPISY ZWIĄZANE</w:t>
      </w:r>
    </w:p>
    <w:p w:rsidR="00A8271D" w:rsidRPr="00537A1A" w:rsidRDefault="00A8271D" w:rsidP="008D2698">
      <w:pPr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cs="Calibri"/>
          <w:sz w:val="20"/>
          <w:szCs w:val="20"/>
        </w:rPr>
      </w:pPr>
      <w:r w:rsidRPr="00537A1A">
        <w:rPr>
          <w:rFonts w:cs="Calibri"/>
          <w:sz w:val="20"/>
          <w:szCs w:val="20"/>
        </w:rPr>
        <w:t>Normy i przepisy związane podano w STWIORB D-04.04.00 „Podbudowa z kruszyw.</w:t>
      </w:r>
      <w:r>
        <w:rPr>
          <w:rFonts w:cs="Calibri"/>
          <w:sz w:val="20"/>
          <w:szCs w:val="20"/>
        </w:rPr>
        <w:t xml:space="preserve"> </w:t>
      </w:r>
      <w:r w:rsidRPr="00537A1A">
        <w:rPr>
          <w:rFonts w:cs="Calibri"/>
          <w:sz w:val="20"/>
          <w:szCs w:val="20"/>
        </w:rPr>
        <w:t>Wymagania ogólne” pkt 10.</w:t>
      </w:r>
    </w:p>
    <w:sectPr w:rsidR="00A8271D" w:rsidRPr="00537A1A" w:rsidSect="00FD1E6A">
      <w:headerReference w:type="default" r:id="rId7"/>
      <w:footerReference w:type="default" r:id="rId8"/>
      <w:pgSz w:w="11906" w:h="16838"/>
      <w:pgMar w:top="1417" w:right="1133" w:bottom="1417" w:left="1417" w:header="426" w:footer="33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271D" w:rsidRDefault="00A8271D" w:rsidP="003854EB">
      <w:pPr>
        <w:spacing w:after="0" w:line="240" w:lineRule="auto"/>
      </w:pPr>
      <w:r>
        <w:separator/>
      </w:r>
    </w:p>
  </w:endnote>
  <w:endnote w:type="continuationSeparator" w:id="0">
    <w:p w:rsidR="00A8271D" w:rsidRDefault="00A8271D" w:rsidP="003854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IDFont+F1">
    <w:altName w:val="MS Mincho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271D" w:rsidRPr="002B6F84" w:rsidRDefault="00A8271D" w:rsidP="003854EB">
    <w:pPr>
      <w:autoSpaceDE w:val="0"/>
      <w:autoSpaceDN w:val="0"/>
      <w:adjustRightInd w:val="0"/>
      <w:spacing w:after="0" w:line="240" w:lineRule="auto"/>
      <w:rPr>
        <w:rFonts w:cs="Calibri"/>
        <w:i/>
        <w:color w:val="000000"/>
        <w:sz w:val="14"/>
        <w:szCs w:val="20"/>
      </w:rPr>
    </w:pPr>
    <w:r w:rsidRPr="002B6F84">
      <w:rPr>
        <w:rFonts w:cs="Calibri"/>
        <w:i/>
        <w:color w:val="000000"/>
        <w:sz w:val="14"/>
        <w:szCs w:val="20"/>
      </w:rPr>
      <w:t>Wykonał: R. Madej</w:t>
    </w:r>
  </w:p>
  <w:p w:rsidR="00A8271D" w:rsidRDefault="00A8271D">
    <w:pPr>
      <w:pStyle w:val="Footer"/>
      <w:jc w:val="right"/>
    </w:pPr>
    <w:fldSimple w:instr="PAGE   \* MERGEFORMAT">
      <w:r>
        <w:rPr>
          <w:noProof/>
        </w:rPr>
        <w:t>5</w:t>
      </w:r>
    </w:fldSimple>
  </w:p>
  <w:p w:rsidR="00A8271D" w:rsidRDefault="00A8271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271D" w:rsidRDefault="00A8271D" w:rsidP="003854EB">
      <w:pPr>
        <w:spacing w:after="0" w:line="240" w:lineRule="auto"/>
      </w:pPr>
      <w:r>
        <w:separator/>
      </w:r>
    </w:p>
  </w:footnote>
  <w:footnote w:type="continuationSeparator" w:id="0">
    <w:p w:rsidR="00A8271D" w:rsidRDefault="00A8271D" w:rsidP="003854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271D" w:rsidRPr="00D10B2C" w:rsidRDefault="00A8271D" w:rsidP="00611293">
    <w:pPr>
      <w:autoSpaceDE w:val="0"/>
      <w:autoSpaceDN w:val="0"/>
      <w:adjustRightInd w:val="0"/>
      <w:spacing w:after="0" w:line="240" w:lineRule="auto"/>
      <w:jc w:val="right"/>
      <w:rPr>
        <w:rFonts w:ascii="CIDFont+F1" w:hAnsi="CIDFont+F1" w:cs="CIDFont+F1"/>
        <w:color w:val="000000"/>
        <w:sz w:val="16"/>
        <w:szCs w:val="20"/>
      </w:rPr>
    </w:pPr>
    <w:r w:rsidRPr="00D10B2C">
      <w:rPr>
        <w:rFonts w:ascii="CIDFont+F1" w:hAnsi="CIDFont+F1" w:cs="CIDFont+F1"/>
        <w:color w:val="000000"/>
        <w:sz w:val="16"/>
        <w:szCs w:val="20"/>
      </w:rPr>
      <w:t xml:space="preserve">STWiOR nr </w:t>
    </w:r>
    <w:r>
      <w:rPr>
        <w:rFonts w:ascii="CIDFont+F1" w:hAnsi="CIDFont+F1" w:cs="CIDFont+F1"/>
        <w:color w:val="000000"/>
        <w:sz w:val="16"/>
        <w:szCs w:val="20"/>
      </w:rPr>
      <w:t>3</w:t>
    </w:r>
  </w:p>
  <w:p w:rsidR="00A8271D" w:rsidRPr="00E15A58" w:rsidRDefault="00A8271D" w:rsidP="00611293">
    <w:pPr>
      <w:spacing w:after="0" w:line="240" w:lineRule="auto"/>
      <w:jc w:val="right"/>
      <w:rPr>
        <w:rFonts w:cs="Calibri"/>
        <w:b/>
        <w:color w:val="808080"/>
        <w:sz w:val="6"/>
        <w:szCs w:val="16"/>
      </w:rPr>
    </w:pPr>
    <w:r>
      <w:rPr>
        <w:noProof/>
        <w:lang w:eastAsia="pl-PL"/>
      </w:rPr>
      <w:pict>
        <v:line id="_x0000_s2049" style="position:absolute;left:0;text-align:left;z-index:251660288" from="0,13.35pt" to="467.7pt,13.35pt" strokecolor="gray"/>
      </w:pict>
    </w:r>
    <w:r w:rsidRPr="00E15A58">
      <w:rPr>
        <w:rFonts w:cs="Calibri"/>
        <w:sz w:val="14"/>
      </w:rPr>
      <w:t>IZP.271.2.1</w:t>
    </w:r>
    <w:r>
      <w:rPr>
        <w:rFonts w:cs="Calibri"/>
        <w:sz w:val="14"/>
      </w:rPr>
      <w:t>3</w:t>
    </w:r>
    <w:r w:rsidRPr="00E15A58">
      <w:rPr>
        <w:rFonts w:cs="Calibri"/>
        <w:sz w:val="14"/>
      </w:rPr>
      <w:t xml:space="preserve">.2023                                        </w:t>
    </w:r>
    <w:r>
      <w:rPr>
        <w:rFonts w:cs="Calibri"/>
        <w:sz w:val="14"/>
      </w:rPr>
      <w:t xml:space="preserve">     </w:t>
    </w:r>
    <w:r w:rsidRPr="00E15A58">
      <w:rPr>
        <w:rFonts w:cs="Calibri"/>
        <w:sz w:val="14"/>
      </w:rPr>
      <w:t xml:space="preserve">                                                         </w:t>
    </w:r>
    <w:r>
      <w:rPr>
        <w:rFonts w:cs="Calibri"/>
        <w:sz w:val="14"/>
      </w:rPr>
      <w:t xml:space="preserve">                                        </w:t>
    </w:r>
    <w:r w:rsidRPr="00E15A58">
      <w:rPr>
        <w:rFonts w:cs="Calibri"/>
        <w:sz w:val="14"/>
      </w:rPr>
      <w:t xml:space="preserve">                      </w:t>
    </w:r>
    <w:r w:rsidRPr="000C067B">
      <w:rPr>
        <w:sz w:val="14"/>
        <w:szCs w:val="16"/>
      </w:rPr>
      <w:t>„Przebudowa ul. Warzywnej w Dąbrowie Tarnowskiej”</w:t>
    </w:r>
  </w:p>
  <w:p w:rsidR="00A8271D" w:rsidRPr="00611293" w:rsidRDefault="00A8271D" w:rsidP="0061129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6048E"/>
    <w:multiLevelType w:val="hybridMultilevel"/>
    <w:tmpl w:val="B76C613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55B2D2D"/>
    <w:multiLevelType w:val="hybridMultilevel"/>
    <w:tmpl w:val="C8783A54"/>
    <w:lvl w:ilvl="0" w:tplc="04150011">
      <w:start w:val="1"/>
      <w:numFmt w:val="decimal"/>
      <w:lvlText w:val="%1)"/>
      <w:lvlJc w:val="left"/>
      <w:pPr>
        <w:ind w:left="190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62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4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6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78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50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22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4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61" w:hanging="180"/>
      </w:pPr>
      <w:rPr>
        <w:rFonts w:cs="Times New Roman"/>
      </w:rPr>
    </w:lvl>
  </w:abstractNum>
  <w:abstractNum w:abstractNumId="2">
    <w:nsid w:val="119773E2"/>
    <w:multiLevelType w:val="hybridMultilevel"/>
    <w:tmpl w:val="07500BD4"/>
    <w:lvl w:ilvl="0" w:tplc="04150011">
      <w:start w:val="1"/>
      <w:numFmt w:val="decimal"/>
      <w:lvlText w:val="%1)"/>
      <w:lvlJc w:val="left"/>
      <w:pPr>
        <w:ind w:left="1476" w:hanging="360"/>
      </w:pPr>
      <w:rPr>
        <w:rFonts w:cs="Times New Roman" w:hint="default"/>
      </w:rPr>
    </w:lvl>
    <w:lvl w:ilvl="1" w:tplc="22707C2E">
      <w:start w:val="1"/>
      <w:numFmt w:val="decimal"/>
      <w:lvlText w:val="%2."/>
      <w:lvlJc w:val="left"/>
      <w:pPr>
        <w:ind w:left="2196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91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3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5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7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9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1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36" w:hanging="180"/>
      </w:pPr>
      <w:rPr>
        <w:rFonts w:cs="Times New Roman"/>
      </w:rPr>
    </w:lvl>
  </w:abstractNum>
  <w:abstractNum w:abstractNumId="3">
    <w:nsid w:val="14331925"/>
    <w:multiLevelType w:val="hybridMultilevel"/>
    <w:tmpl w:val="B010F4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B2A4CF2"/>
    <w:multiLevelType w:val="hybridMultilevel"/>
    <w:tmpl w:val="4F20D03C"/>
    <w:lvl w:ilvl="0" w:tplc="04150011">
      <w:start w:val="1"/>
      <w:numFmt w:val="decimal"/>
      <w:lvlText w:val="%1)"/>
      <w:lvlJc w:val="left"/>
      <w:pPr>
        <w:ind w:left="147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9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1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3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5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7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9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1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36" w:hanging="180"/>
      </w:pPr>
      <w:rPr>
        <w:rFonts w:cs="Times New Roman"/>
      </w:rPr>
    </w:lvl>
  </w:abstractNum>
  <w:abstractNum w:abstractNumId="5">
    <w:nsid w:val="1D9D5618"/>
    <w:multiLevelType w:val="hybridMultilevel"/>
    <w:tmpl w:val="2E7EFB62"/>
    <w:lvl w:ilvl="0" w:tplc="04150001">
      <w:start w:val="1"/>
      <w:numFmt w:val="bullet"/>
      <w:lvlText w:val=""/>
      <w:lvlJc w:val="left"/>
      <w:pPr>
        <w:ind w:left="14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9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6" w:hanging="360"/>
      </w:pPr>
      <w:rPr>
        <w:rFonts w:ascii="Wingdings" w:hAnsi="Wingdings" w:hint="default"/>
      </w:rPr>
    </w:lvl>
  </w:abstractNum>
  <w:abstractNum w:abstractNumId="6">
    <w:nsid w:val="23482FB3"/>
    <w:multiLevelType w:val="hybridMultilevel"/>
    <w:tmpl w:val="2CB4738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FA6389B"/>
    <w:multiLevelType w:val="hybridMultilevel"/>
    <w:tmpl w:val="B21ECA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EB2F18"/>
    <w:multiLevelType w:val="hybridMultilevel"/>
    <w:tmpl w:val="BEF6610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7">
      <w:start w:val="1"/>
      <w:numFmt w:val="lowerLetter"/>
      <w:lvlText w:val="%3)"/>
      <w:lvlJc w:val="lef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57623FA"/>
    <w:multiLevelType w:val="hybridMultilevel"/>
    <w:tmpl w:val="CD74850C"/>
    <w:lvl w:ilvl="0" w:tplc="C860BB1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6D536FE"/>
    <w:multiLevelType w:val="hybridMultilevel"/>
    <w:tmpl w:val="E678067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87E09AE"/>
    <w:multiLevelType w:val="hybridMultilevel"/>
    <w:tmpl w:val="2E0840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04163D"/>
    <w:multiLevelType w:val="hybridMultilevel"/>
    <w:tmpl w:val="ACA25C52"/>
    <w:lvl w:ilvl="0" w:tplc="04150001">
      <w:start w:val="1"/>
      <w:numFmt w:val="bullet"/>
      <w:lvlText w:val=""/>
      <w:lvlJc w:val="left"/>
      <w:pPr>
        <w:ind w:left="14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9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6" w:hanging="360"/>
      </w:pPr>
      <w:rPr>
        <w:rFonts w:ascii="Wingdings" w:hAnsi="Wingdings" w:hint="default"/>
      </w:rPr>
    </w:lvl>
  </w:abstractNum>
  <w:abstractNum w:abstractNumId="13">
    <w:nsid w:val="3E050DBF"/>
    <w:multiLevelType w:val="hybridMultilevel"/>
    <w:tmpl w:val="FC0042C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5424086"/>
    <w:multiLevelType w:val="hybridMultilevel"/>
    <w:tmpl w:val="25DE15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D54AEA"/>
    <w:multiLevelType w:val="hybridMultilevel"/>
    <w:tmpl w:val="8842E96E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6">
    <w:nsid w:val="49EE63FE"/>
    <w:multiLevelType w:val="hybridMultilevel"/>
    <w:tmpl w:val="BE36BA3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>
    <w:nsid w:val="517B1433"/>
    <w:multiLevelType w:val="hybridMultilevel"/>
    <w:tmpl w:val="5202695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>
    <w:nsid w:val="54CE3259"/>
    <w:multiLevelType w:val="hybridMultilevel"/>
    <w:tmpl w:val="9B5ED374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9">
    <w:nsid w:val="560C4C62"/>
    <w:multiLevelType w:val="hybridMultilevel"/>
    <w:tmpl w:val="0C162954"/>
    <w:lvl w:ilvl="0" w:tplc="F37A5696">
      <w:start w:val="1"/>
      <w:numFmt w:val="decimal"/>
      <w:lvlText w:val="%1)"/>
      <w:lvlJc w:val="left"/>
      <w:pPr>
        <w:ind w:left="164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36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8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80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2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24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96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8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408" w:hanging="180"/>
      </w:pPr>
      <w:rPr>
        <w:rFonts w:cs="Times New Roman"/>
      </w:rPr>
    </w:lvl>
  </w:abstractNum>
  <w:abstractNum w:abstractNumId="20">
    <w:nsid w:val="58062C3C"/>
    <w:multiLevelType w:val="hybridMultilevel"/>
    <w:tmpl w:val="89B0BB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B646735"/>
    <w:multiLevelType w:val="hybridMultilevel"/>
    <w:tmpl w:val="5CACA38C"/>
    <w:lvl w:ilvl="0" w:tplc="04150001">
      <w:start w:val="1"/>
      <w:numFmt w:val="bullet"/>
      <w:lvlText w:val=""/>
      <w:lvlJc w:val="left"/>
      <w:pPr>
        <w:ind w:left="14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9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6" w:hanging="360"/>
      </w:pPr>
      <w:rPr>
        <w:rFonts w:ascii="Wingdings" w:hAnsi="Wingdings" w:hint="default"/>
      </w:rPr>
    </w:lvl>
  </w:abstractNum>
  <w:abstractNum w:abstractNumId="22">
    <w:nsid w:val="60126B03"/>
    <w:multiLevelType w:val="hybridMultilevel"/>
    <w:tmpl w:val="D516447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C860BB16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2F773F6"/>
    <w:multiLevelType w:val="hybridMultilevel"/>
    <w:tmpl w:val="F1D06748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4">
    <w:nsid w:val="63050C1C"/>
    <w:multiLevelType w:val="hybridMultilevel"/>
    <w:tmpl w:val="90E08A08"/>
    <w:lvl w:ilvl="0" w:tplc="04150001">
      <w:start w:val="1"/>
      <w:numFmt w:val="bullet"/>
      <w:lvlText w:val=""/>
      <w:lvlJc w:val="left"/>
      <w:pPr>
        <w:ind w:left="14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9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6" w:hanging="360"/>
      </w:pPr>
      <w:rPr>
        <w:rFonts w:ascii="Wingdings" w:hAnsi="Wingdings" w:hint="default"/>
      </w:rPr>
    </w:lvl>
  </w:abstractNum>
  <w:abstractNum w:abstractNumId="25">
    <w:nsid w:val="69867A2B"/>
    <w:multiLevelType w:val="hybridMultilevel"/>
    <w:tmpl w:val="24CC09F8"/>
    <w:lvl w:ilvl="0" w:tplc="04150011">
      <w:start w:val="1"/>
      <w:numFmt w:val="decimal"/>
      <w:lvlText w:val="%1)"/>
      <w:lvlJc w:val="left"/>
      <w:pPr>
        <w:ind w:left="1146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6">
    <w:nsid w:val="70246A75"/>
    <w:multiLevelType w:val="hybridMultilevel"/>
    <w:tmpl w:val="959E6DFA"/>
    <w:lvl w:ilvl="0" w:tplc="04150017">
      <w:start w:val="1"/>
      <w:numFmt w:val="lowerLetter"/>
      <w:lvlText w:val="%1)"/>
      <w:lvlJc w:val="left"/>
      <w:pPr>
        <w:ind w:left="1429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7">
    <w:nsid w:val="70EB2A2E"/>
    <w:multiLevelType w:val="hybridMultilevel"/>
    <w:tmpl w:val="D6FE721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2225E7D"/>
    <w:multiLevelType w:val="hybridMultilevel"/>
    <w:tmpl w:val="4658ED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4081E39"/>
    <w:multiLevelType w:val="hybridMultilevel"/>
    <w:tmpl w:val="51DE09F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9910032"/>
    <w:multiLevelType w:val="hybridMultilevel"/>
    <w:tmpl w:val="54FCD6C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7B8F74F9"/>
    <w:multiLevelType w:val="hybridMultilevel"/>
    <w:tmpl w:val="A1DC09A8"/>
    <w:lvl w:ilvl="0" w:tplc="0415000F">
      <w:start w:val="1"/>
      <w:numFmt w:val="decimal"/>
      <w:lvlText w:val="%1."/>
      <w:lvlJc w:val="left"/>
      <w:pPr>
        <w:ind w:left="147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9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1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3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5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7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9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1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36" w:hanging="180"/>
      </w:pPr>
      <w:rPr>
        <w:rFonts w:cs="Times New Roman"/>
      </w:rPr>
    </w:lvl>
  </w:abstractNum>
  <w:abstractNum w:abstractNumId="32">
    <w:nsid w:val="7E4F691E"/>
    <w:multiLevelType w:val="hybridMultilevel"/>
    <w:tmpl w:val="E74AA09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ED874BB"/>
    <w:multiLevelType w:val="hybridMultilevel"/>
    <w:tmpl w:val="1182128A"/>
    <w:lvl w:ilvl="0" w:tplc="C860BB1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F61737E"/>
    <w:multiLevelType w:val="hybridMultilevel"/>
    <w:tmpl w:val="CE96CBF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2"/>
  </w:num>
  <w:num w:numId="3">
    <w:abstractNumId w:val="14"/>
  </w:num>
  <w:num w:numId="4">
    <w:abstractNumId w:val="15"/>
  </w:num>
  <w:num w:numId="5">
    <w:abstractNumId w:val="33"/>
  </w:num>
  <w:num w:numId="6">
    <w:abstractNumId w:val="9"/>
  </w:num>
  <w:num w:numId="7">
    <w:abstractNumId w:val="28"/>
  </w:num>
  <w:num w:numId="8">
    <w:abstractNumId w:val="16"/>
  </w:num>
  <w:num w:numId="9">
    <w:abstractNumId w:val="25"/>
  </w:num>
  <w:num w:numId="10">
    <w:abstractNumId w:val="20"/>
  </w:num>
  <w:num w:numId="11">
    <w:abstractNumId w:val="18"/>
  </w:num>
  <w:num w:numId="12">
    <w:abstractNumId w:val="23"/>
  </w:num>
  <w:num w:numId="13">
    <w:abstractNumId w:val="17"/>
  </w:num>
  <w:num w:numId="14">
    <w:abstractNumId w:val="19"/>
  </w:num>
  <w:num w:numId="15">
    <w:abstractNumId w:val="27"/>
  </w:num>
  <w:num w:numId="16">
    <w:abstractNumId w:val="13"/>
  </w:num>
  <w:num w:numId="17">
    <w:abstractNumId w:val="32"/>
  </w:num>
  <w:num w:numId="18">
    <w:abstractNumId w:val="8"/>
  </w:num>
  <w:num w:numId="19">
    <w:abstractNumId w:val="26"/>
  </w:num>
  <w:num w:numId="20">
    <w:abstractNumId w:val="7"/>
  </w:num>
  <w:num w:numId="21">
    <w:abstractNumId w:val="11"/>
  </w:num>
  <w:num w:numId="22">
    <w:abstractNumId w:val="31"/>
  </w:num>
  <w:num w:numId="23">
    <w:abstractNumId w:val="2"/>
  </w:num>
  <w:num w:numId="24">
    <w:abstractNumId w:val="5"/>
  </w:num>
  <w:num w:numId="25">
    <w:abstractNumId w:val="21"/>
  </w:num>
  <w:num w:numId="26">
    <w:abstractNumId w:val="10"/>
  </w:num>
  <w:num w:numId="27">
    <w:abstractNumId w:val="6"/>
  </w:num>
  <w:num w:numId="28">
    <w:abstractNumId w:val="3"/>
  </w:num>
  <w:num w:numId="29">
    <w:abstractNumId w:val="12"/>
  </w:num>
  <w:num w:numId="30">
    <w:abstractNumId w:val="1"/>
  </w:num>
  <w:num w:numId="31">
    <w:abstractNumId w:val="0"/>
  </w:num>
  <w:num w:numId="32">
    <w:abstractNumId w:val="24"/>
  </w:num>
  <w:num w:numId="33">
    <w:abstractNumId w:val="4"/>
  </w:num>
  <w:num w:numId="34">
    <w:abstractNumId w:val="30"/>
  </w:num>
  <w:num w:numId="35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8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54EB"/>
    <w:rsid w:val="00002A5B"/>
    <w:rsid w:val="00030F4B"/>
    <w:rsid w:val="00040BAB"/>
    <w:rsid w:val="000634D6"/>
    <w:rsid w:val="000C067B"/>
    <w:rsid w:val="0011412D"/>
    <w:rsid w:val="001201FA"/>
    <w:rsid w:val="001627C5"/>
    <w:rsid w:val="001903B8"/>
    <w:rsid w:val="001B5044"/>
    <w:rsid w:val="001C5EBE"/>
    <w:rsid w:val="001D706D"/>
    <w:rsid w:val="00261B5F"/>
    <w:rsid w:val="002B6F84"/>
    <w:rsid w:val="00303168"/>
    <w:rsid w:val="003451D4"/>
    <w:rsid w:val="003479B3"/>
    <w:rsid w:val="003570BB"/>
    <w:rsid w:val="003854EB"/>
    <w:rsid w:val="003C20B7"/>
    <w:rsid w:val="00453253"/>
    <w:rsid w:val="0046137A"/>
    <w:rsid w:val="00472890"/>
    <w:rsid w:val="005215CF"/>
    <w:rsid w:val="0052538B"/>
    <w:rsid w:val="00525832"/>
    <w:rsid w:val="00537A1A"/>
    <w:rsid w:val="00611293"/>
    <w:rsid w:val="00641DAB"/>
    <w:rsid w:val="00666603"/>
    <w:rsid w:val="0066790C"/>
    <w:rsid w:val="0067228C"/>
    <w:rsid w:val="006F562C"/>
    <w:rsid w:val="0072481A"/>
    <w:rsid w:val="007513B0"/>
    <w:rsid w:val="00773D03"/>
    <w:rsid w:val="00794DF7"/>
    <w:rsid w:val="008065A5"/>
    <w:rsid w:val="008D2698"/>
    <w:rsid w:val="00916C8D"/>
    <w:rsid w:val="00971CEF"/>
    <w:rsid w:val="009C753E"/>
    <w:rsid w:val="00A10D84"/>
    <w:rsid w:val="00A11ABB"/>
    <w:rsid w:val="00A2605D"/>
    <w:rsid w:val="00A776A4"/>
    <w:rsid w:val="00A8271D"/>
    <w:rsid w:val="00AA5536"/>
    <w:rsid w:val="00AC352D"/>
    <w:rsid w:val="00AF0945"/>
    <w:rsid w:val="00B4621D"/>
    <w:rsid w:val="00B6446D"/>
    <w:rsid w:val="00B94FBE"/>
    <w:rsid w:val="00BF5126"/>
    <w:rsid w:val="00C96E60"/>
    <w:rsid w:val="00CA0288"/>
    <w:rsid w:val="00CA5CF5"/>
    <w:rsid w:val="00D10B2C"/>
    <w:rsid w:val="00D66386"/>
    <w:rsid w:val="00DB5345"/>
    <w:rsid w:val="00E15A58"/>
    <w:rsid w:val="00EA695F"/>
    <w:rsid w:val="00F20EB6"/>
    <w:rsid w:val="00F359FF"/>
    <w:rsid w:val="00F621BD"/>
    <w:rsid w:val="00FA4916"/>
    <w:rsid w:val="00FC783B"/>
    <w:rsid w:val="00FD1E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27C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854E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3854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854EB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854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854EB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854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854E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5</Pages>
  <Words>827</Words>
  <Characters>4967</Characters>
  <Application>Microsoft Office Outlook</Application>
  <DocSecurity>0</DocSecurity>
  <Lines>0</Lines>
  <Paragraphs>0</Paragraphs>
  <ScaleCrop>false</ScaleCrop>
  <Company>PKiI UMDT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Piotr</cp:lastModifiedBy>
  <cp:revision>12</cp:revision>
  <cp:lastPrinted>2023-06-02T12:30:00Z</cp:lastPrinted>
  <dcterms:created xsi:type="dcterms:W3CDTF">2023-06-02T12:12:00Z</dcterms:created>
  <dcterms:modified xsi:type="dcterms:W3CDTF">2023-06-15T07:39:00Z</dcterms:modified>
</cp:coreProperties>
</file>